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E6CEF" w14:textId="77777777" w:rsidR="00824E36" w:rsidRDefault="00EC4B0E">
      <w:pPr>
        <w:spacing w:after="36" w:line="259" w:lineRule="auto"/>
        <w:ind w:left="0" w:right="2008" w:firstLine="0"/>
        <w:jc w:val="right"/>
      </w:pPr>
      <w:r>
        <w:rPr>
          <w:noProof/>
        </w:rPr>
        <w:drawing>
          <wp:inline distT="0" distB="0" distL="0" distR="0" wp14:anchorId="0E253BCE" wp14:editId="4573F6AC">
            <wp:extent cx="4343400" cy="1518920"/>
            <wp:effectExtent l="0" t="0" r="0" b="0"/>
            <wp:docPr id="171" name="Picture 171"/>
            <wp:cNvGraphicFramePr/>
            <a:graphic xmlns:a="http://schemas.openxmlformats.org/drawingml/2006/main">
              <a:graphicData uri="http://schemas.openxmlformats.org/drawingml/2006/picture">
                <pic:pic xmlns:pic="http://schemas.openxmlformats.org/drawingml/2006/picture">
                  <pic:nvPicPr>
                    <pic:cNvPr id="171" name="Picture 171"/>
                    <pic:cNvPicPr/>
                  </pic:nvPicPr>
                  <pic:blipFill>
                    <a:blip r:embed="rId7"/>
                    <a:stretch>
                      <a:fillRect/>
                    </a:stretch>
                  </pic:blipFill>
                  <pic:spPr>
                    <a:xfrm>
                      <a:off x="0" y="0"/>
                      <a:ext cx="4343400" cy="1518920"/>
                    </a:xfrm>
                    <a:prstGeom prst="rect">
                      <a:avLst/>
                    </a:prstGeom>
                  </pic:spPr>
                </pic:pic>
              </a:graphicData>
            </a:graphic>
          </wp:inline>
        </w:drawing>
      </w:r>
      <w:r>
        <w:t xml:space="preserve">  </w:t>
      </w:r>
    </w:p>
    <w:p w14:paraId="6AB5F7E5" w14:textId="77777777" w:rsidR="00824E36" w:rsidRDefault="00EC4B0E">
      <w:pPr>
        <w:spacing w:after="17" w:line="259" w:lineRule="auto"/>
        <w:ind w:left="720" w:right="0" w:firstLine="0"/>
        <w:jc w:val="left"/>
      </w:pPr>
      <w:r>
        <w:rPr>
          <w:rFonts w:ascii="Cambria" w:eastAsia="Cambria" w:hAnsi="Cambria" w:cs="Cambria"/>
        </w:rPr>
        <w:t xml:space="preserve"> </w:t>
      </w:r>
      <w:r>
        <w:t xml:space="preserve">  </w:t>
      </w:r>
    </w:p>
    <w:p w14:paraId="61F3FBAF" w14:textId="77777777" w:rsidR="00824E36" w:rsidRDefault="00EC4B0E">
      <w:pPr>
        <w:spacing w:after="17" w:line="259" w:lineRule="auto"/>
        <w:ind w:left="720" w:right="0" w:firstLine="0"/>
        <w:jc w:val="left"/>
      </w:pPr>
      <w:r>
        <w:rPr>
          <w:rFonts w:ascii="Cambria" w:eastAsia="Cambria" w:hAnsi="Cambria" w:cs="Cambria"/>
        </w:rPr>
        <w:t xml:space="preserve"> </w:t>
      </w:r>
      <w:r>
        <w:t xml:space="preserve">  </w:t>
      </w:r>
    </w:p>
    <w:p w14:paraId="680B4D33" w14:textId="77777777" w:rsidR="00824E36" w:rsidRDefault="00EC4B0E">
      <w:pPr>
        <w:spacing w:after="0" w:line="259" w:lineRule="auto"/>
        <w:ind w:left="720" w:right="0" w:firstLine="0"/>
        <w:jc w:val="left"/>
      </w:pPr>
      <w:r>
        <w:rPr>
          <w:rFonts w:ascii="Cambria" w:eastAsia="Cambria" w:hAnsi="Cambria" w:cs="Cambria"/>
        </w:rPr>
        <w:t xml:space="preserve"> </w:t>
      </w:r>
      <w:r>
        <w:t xml:space="preserve">  </w:t>
      </w:r>
    </w:p>
    <w:tbl>
      <w:tblPr>
        <w:tblStyle w:val="TableGrid"/>
        <w:tblW w:w="9212" w:type="dxa"/>
        <w:tblInd w:w="1562" w:type="dxa"/>
        <w:tblCellMar>
          <w:top w:w="138" w:type="dxa"/>
          <w:left w:w="107" w:type="dxa"/>
          <w:bottom w:w="103" w:type="dxa"/>
          <w:right w:w="115" w:type="dxa"/>
        </w:tblCellMar>
        <w:tblLook w:val="04A0" w:firstRow="1" w:lastRow="0" w:firstColumn="1" w:lastColumn="0" w:noHBand="0" w:noVBand="1"/>
      </w:tblPr>
      <w:tblGrid>
        <w:gridCol w:w="3581"/>
        <w:gridCol w:w="5631"/>
      </w:tblGrid>
      <w:tr w:rsidR="00824E36" w14:paraId="3C1FEBAA" w14:textId="77777777">
        <w:trPr>
          <w:trHeight w:val="1276"/>
        </w:trPr>
        <w:tc>
          <w:tcPr>
            <w:tcW w:w="3581" w:type="dxa"/>
            <w:tcBorders>
              <w:top w:val="single" w:sz="5" w:space="0" w:color="000000"/>
              <w:left w:val="single" w:sz="5" w:space="0" w:color="000000"/>
              <w:bottom w:val="single" w:sz="5" w:space="0" w:color="000000"/>
              <w:right w:val="single" w:sz="5" w:space="0" w:color="000000"/>
            </w:tcBorders>
            <w:shd w:val="clear" w:color="auto" w:fill="F2F2F2"/>
            <w:vAlign w:val="center"/>
          </w:tcPr>
          <w:p w14:paraId="149D9B8F" w14:textId="77777777" w:rsidR="00824E36" w:rsidRDefault="00EC4B0E">
            <w:pPr>
              <w:spacing w:after="0" w:line="259" w:lineRule="auto"/>
              <w:ind w:left="0" w:right="0" w:firstLine="0"/>
              <w:jc w:val="left"/>
            </w:pPr>
            <w:r>
              <w:rPr>
                <w:rFonts w:ascii="Calibri" w:eastAsia="Calibri" w:hAnsi="Calibri" w:cs="Calibri"/>
                <w:sz w:val="28"/>
              </w:rPr>
              <w:t xml:space="preserve">Document Title </w:t>
            </w:r>
            <w:r>
              <w:t xml:space="preserve">  </w:t>
            </w:r>
          </w:p>
        </w:tc>
        <w:tc>
          <w:tcPr>
            <w:tcW w:w="5632" w:type="dxa"/>
            <w:tcBorders>
              <w:top w:val="single" w:sz="5" w:space="0" w:color="000000"/>
              <w:left w:val="single" w:sz="5" w:space="0" w:color="000000"/>
              <w:bottom w:val="single" w:sz="5" w:space="0" w:color="000000"/>
              <w:right w:val="single" w:sz="5" w:space="0" w:color="000000"/>
            </w:tcBorders>
            <w:vAlign w:val="center"/>
          </w:tcPr>
          <w:p w14:paraId="7D65845A" w14:textId="77777777" w:rsidR="00824E36" w:rsidRDefault="00EC4B0E">
            <w:pPr>
              <w:spacing w:after="9" w:line="259" w:lineRule="auto"/>
              <w:ind w:left="10" w:right="0" w:firstLine="0"/>
              <w:jc w:val="left"/>
            </w:pPr>
            <w:r>
              <w:rPr>
                <w:rFonts w:ascii="Calibri" w:eastAsia="Calibri" w:hAnsi="Calibri" w:cs="Calibri"/>
                <w:sz w:val="28"/>
              </w:rPr>
              <w:t xml:space="preserve">Relationships and Sex Education Policy   </w:t>
            </w:r>
          </w:p>
          <w:p w14:paraId="3A9374DF" w14:textId="77777777" w:rsidR="00824E36" w:rsidRDefault="00EC4B0E">
            <w:pPr>
              <w:spacing w:after="0" w:line="259" w:lineRule="auto"/>
              <w:ind w:left="10" w:right="0" w:firstLine="0"/>
              <w:jc w:val="left"/>
            </w:pPr>
            <w:r>
              <w:rPr>
                <w:rFonts w:ascii="Calibri" w:eastAsia="Calibri" w:hAnsi="Calibri" w:cs="Calibri"/>
                <w:sz w:val="28"/>
              </w:rPr>
              <w:t xml:space="preserve">Part 1: Relationships Education </w:t>
            </w:r>
          </w:p>
          <w:p w14:paraId="45F7525F" w14:textId="77777777" w:rsidR="00824E36" w:rsidRDefault="00EC4B0E">
            <w:pPr>
              <w:spacing w:after="0" w:line="259" w:lineRule="auto"/>
              <w:ind w:left="10" w:right="0" w:firstLine="0"/>
              <w:jc w:val="left"/>
            </w:pPr>
            <w:r>
              <w:rPr>
                <w:rFonts w:ascii="Calibri" w:eastAsia="Calibri" w:hAnsi="Calibri" w:cs="Calibri"/>
                <w:sz w:val="28"/>
              </w:rPr>
              <w:t xml:space="preserve">Part 2: Sex Education </w:t>
            </w:r>
          </w:p>
        </w:tc>
      </w:tr>
      <w:tr w:rsidR="00824E36" w14:paraId="7E443BF9" w14:textId="77777777">
        <w:trPr>
          <w:trHeight w:val="991"/>
        </w:trPr>
        <w:tc>
          <w:tcPr>
            <w:tcW w:w="3581" w:type="dxa"/>
            <w:tcBorders>
              <w:top w:val="single" w:sz="5" w:space="0" w:color="000000"/>
              <w:left w:val="single" w:sz="5" w:space="0" w:color="000000"/>
              <w:bottom w:val="single" w:sz="5" w:space="0" w:color="000000"/>
              <w:right w:val="single" w:sz="5" w:space="0" w:color="000000"/>
            </w:tcBorders>
            <w:shd w:val="clear" w:color="auto" w:fill="F2F2F2"/>
            <w:vAlign w:val="center"/>
          </w:tcPr>
          <w:p w14:paraId="2FA0BAD7" w14:textId="77777777" w:rsidR="00824E36" w:rsidRDefault="00EC4B0E">
            <w:pPr>
              <w:spacing w:after="0" w:line="259" w:lineRule="auto"/>
              <w:ind w:left="0" w:right="0" w:firstLine="0"/>
              <w:jc w:val="left"/>
            </w:pPr>
            <w:r>
              <w:rPr>
                <w:rFonts w:ascii="Calibri" w:eastAsia="Calibri" w:hAnsi="Calibri" w:cs="Calibri"/>
                <w:sz w:val="28"/>
              </w:rPr>
              <w:t xml:space="preserve">Revision Number: </w:t>
            </w:r>
            <w:r>
              <w:t xml:space="preserve">  </w:t>
            </w:r>
          </w:p>
        </w:tc>
        <w:tc>
          <w:tcPr>
            <w:tcW w:w="5632" w:type="dxa"/>
            <w:tcBorders>
              <w:top w:val="single" w:sz="5" w:space="0" w:color="000000"/>
              <w:left w:val="single" w:sz="5" w:space="0" w:color="000000"/>
              <w:bottom w:val="single" w:sz="5" w:space="0" w:color="000000"/>
              <w:right w:val="single" w:sz="5" w:space="0" w:color="000000"/>
            </w:tcBorders>
            <w:vAlign w:val="center"/>
          </w:tcPr>
          <w:p w14:paraId="442C9B07" w14:textId="3AA2D347" w:rsidR="00824E36" w:rsidRDefault="00EC4B0E">
            <w:pPr>
              <w:spacing w:after="0" w:line="259" w:lineRule="auto"/>
              <w:ind w:left="10" w:right="0" w:firstLine="0"/>
              <w:jc w:val="left"/>
            </w:pPr>
            <w:r>
              <w:rPr>
                <w:rFonts w:ascii="Calibri" w:eastAsia="Calibri" w:hAnsi="Calibri" w:cs="Calibri"/>
                <w:sz w:val="28"/>
              </w:rPr>
              <w:t>1.2</w:t>
            </w:r>
            <w:r>
              <w:t xml:space="preserve">  </w:t>
            </w:r>
          </w:p>
        </w:tc>
      </w:tr>
      <w:tr w:rsidR="00824E36" w14:paraId="513E2819" w14:textId="77777777">
        <w:trPr>
          <w:trHeight w:val="994"/>
        </w:trPr>
        <w:tc>
          <w:tcPr>
            <w:tcW w:w="3581" w:type="dxa"/>
            <w:tcBorders>
              <w:top w:val="single" w:sz="5" w:space="0" w:color="000000"/>
              <w:left w:val="single" w:sz="5" w:space="0" w:color="000000"/>
              <w:bottom w:val="single" w:sz="5" w:space="0" w:color="000000"/>
              <w:right w:val="single" w:sz="5" w:space="0" w:color="000000"/>
            </w:tcBorders>
            <w:shd w:val="clear" w:color="auto" w:fill="F2F2F2"/>
            <w:vAlign w:val="center"/>
          </w:tcPr>
          <w:p w14:paraId="1ABDB6E5" w14:textId="77777777" w:rsidR="00824E36" w:rsidRDefault="00EC4B0E">
            <w:pPr>
              <w:spacing w:after="0" w:line="259" w:lineRule="auto"/>
              <w:ind w:left="0" w:right="0" w:firstLine="0"/>
              <w:jc w:val="left"/>
            </w:pPr>
            <w:r>
              <w:rPr>
                <w:rFonts w:ascii="Calibri" w:eastAsia="Calibri" w:hAnsi="Calibri" w:cs="Calibri"/>
                <w:sz w:val="28"/>
              </w:rPr>
              <w:t xml:space="preserve">Approved by: </w:t>
            </w:r>
            <w:r>
              <w:t xml:space="preserve">  </w:t>
            </w:r>
          </w:p>
        </w:tc>
        <w:tc>
          <w:tcPr>
            <w:tcW w:w="5632" w:type="dxa"/>
            <w:tcBorders>
              <w:top w:val="single" w:sz="5" w:space="0" w:color="000000"/>
              <w:left w:val="single" w:sz="5" w:space="0" w:color="000000"/>
              <w:bottom w:val="single" w:sz="5" w:space="0" w:color="000000"/>
              <w:right w:val="single" w:sz="5" w:space="0" w:color="000000"/>
            </w:tcBorders>
          </w:tcPr>
          <w:p w14:paraId="7B1E3758" w14:textId="77777777" w:rsidR="00824E36" w:rsidRDefault="00EC4B0E">
            <w:pPr>
              <w:spacing w:after="0" w:line="259" w:lineRule="auto"/>
              <w:ind w:left="10" w:right="0" w:firstLine="0"/>
              <w:jc w:val="left"/>
            </w:pPr>
            <w:r>
              <w:rPr>
                <w:rFonts w:ascii="Calibri" w:eastAsia="Calibri" w:hAnsi="Calibri" w:cs="Calibri"/>
                <w:sz w:val="28"/>
              </w:rPr>
              <w:t xml:space="preserve">Trust Board of INMAT </w:t>
            </w:r>
            <w:r>
              <w:t xml:space="preserve">  </w:t>
            </w:r>
          </w:p>
        </w:tc>
      </w:tr>
      <w:tr w:rsidR="00824E36" w14:paraId="78B66EED" w14:textId="77777777">
        <w:trPr>
          <w:trHeight w:val="991"/>
        </w:trPr>
        <w:tc>
          <w:tcPr>
            <w:tcW w:w="3581" w:type="dxa"/>
            <w:tcBorders>
              <w:top w:val="single" w:sz="5" w:space="0" w:color="000000"/>
              <w:left w:val="single" w:sz="5" w:space="0" w:color="000000"/>
              <w:bottom w:val="single" w:sz="5" w:space="0" w:color="000000"/>
              <w:right w:val="single" w:sz="5" w:space="0" w:color="000000"/>
            </w:tcBorders>
            <w:shd w:val="clear" w:color="auto" w:fill="F2F2F2"/>
            <w:vAlign w:val="center"/>
          </w:tcPr>
          <w:p w14:paraId="58952E1B" w14:textId="77777777" w:rsidR="00824E36" w:rsidRDefault="00EC4B0E">
            <w:pPr>
              <w:spacing w:after="0" w:line="259" w:lineRule="auto"/>
              <w:ind w:left="0" w:right="0" w:firstLine="0"/>
              <w:jc w:val="left"/>
            </w:pPr>
            <w:r>
              <w:rPr>
                <w:rFonts w:ascii="Calibri" w:eastAsia="Calibri" w:hAnsi="Calibri" w:cs="Calibri"/>
                <w:sz w:val="28"/>
              </w:rPr>
              <w:t xml:space="preserve">Approval Date: </w:t>
            </w:r>
            <w:r>
              <w:t xml:space="preserve">  </w:t>
            </w:r>
          </w:p>
        </w:tc>
        <w:tc>
          <w:tcPr>
            <w:tcW w:w="5632" w:type="dxa"/>
            <w:tcBorders>
              <w:top w:val="single" w:sz="5" w:space="0" w:color="000000"/>
              <w:left w:val="single" w:sz="5" w:space="0" w:color="000000"/>
              <w:bottom w:val="single" w:sz="5" w:space="0" w:color="000000"/>
              <w:right w:val="single" w:sz="5" w:space="0" w:color="000000"/>
            </w:tcBorders>
            <w:vAlign w:val="center"/>
          </w:tcPr>
          <w:p w14:paraId="6E16B8A4" w14:textId="755CCFEA" w:rsidR="00824E36" w:rsidRDefault="00EC4B0E">
            <w:pPr>
              <w:spacing w:after="0" w:line="259" w:lineRule="auto"/>
              <w:ind w:left="10" w:right="0" w:firstLine="0"/>
              <w:jc w:val="left"/>
            </w:pPr>
            <w:r>
              <w:rPr>
                <w:rFonts w:ascii="Calibri" w:eastAsia="Calibri" w:hAnsi="Calibri" w:cs="Calibri"/>
                <w:sz w:val="28"/>
              </w:rPr>
              <w:t xml:space="preserve"> 27/09/2025</w:t>
            </w:r>
            <w:r>
              <w:t xml:space="preserve"> </w:t>
            </w:r>
          </w:p>
        </w:tc>
      </w:tr>
      <w:tr w:rsidR="00824E36" w14:paraId="649808C8" w14:textId="77777777">
        <w:trPr>
          <w:trHeight w:val="945"/>
        </w:trPr>
        <w:tc>
          <w:tcPr>
            <w:tcW w:w="3581" w:type="dxa"/>
            <w:tcBorders>
              <w:top w:val="single" w:sz="5" w:space="0" w:color="000000"/>
              <w:left w:val="single" w:sz="5" w:space="0" w:color="000000"/>
              <w:bottom w:val="single" w:sz="5" w:space="0" w:color="000000"/>
              <w:right w:val="single" w:sz="5" w:space="0" w:color="000000"/>
            </w:tcBorders>
            <w:shd w:val="clear" w:color="auto" w:fill="F2F2F2"/>
            <w:vAlign w:val="bottom"/>
          </w:tcPr>
          <w:p w14:paraId="09CA63FA" w14:textId="77777777" w:rsidR="00824E36" w:rsidRDefault="00EC4B0E">
            <w:pPr>
              <w:spacing w:after="0" w:line="259" w:lineRule="auto"/>
              <w:ind w:left="0" w:right="0" w:firstLine="0"/>
              <w:jc w:val="left"/>
            </w:pPr>
            <w:r>
              <w:rPr>
                <w:rFonts w:ascii="Calibri" w:eastAsia="Calibri" w:hAnsi="Calibri" w:cs="Calibri"/>
                <w:sz w:val="28"/>
              </w:rPr>
              <w:t xml:space="preserve">Review Frequency: </w:t>
            </w:r>
            <w:r>
              <w:t xml:space="preserve">  </w:t>
            </w:r>
          </w:p>
        </w:tc>
        <w:tc>
          <w:tcPr>
            <w:tcW w:w="5632" w:type="dxa"/>
            <w:tcBorders>
              <w:top w:val="single" w:sz="5" w:space="0" w:color="000000"/>
              <w:left w:val="single" w:sz="5" w:space="0" w:color="000000"/>
              <w:bottom w:val="single" w:sz="5" w:space="0" w:color="000000"/>
              <w:right w:val="single" w:sz="5" w:space="0" w:color="000000"/>
            </w:tcBorders>
            <w:vAlign w:val="center"/>
          </w:tcPr>
          <w:p w14:paraId="346A1442" w14:textId="77777777" w:rsidR="00824E36" w:rsidRDefault="00EC4B0E">
            <w:pPr>
              <w:spacing w:after="0" w:line="259" w:lineRule="auto"/>
              <w:ind w:left="10" w:right="0" w:firstLine="0"/>
              <w:jc w:val="left"/>
            </w:pPr>
            <w:r>
              <w:rPr>
                <w:rFonts w:ascii="Calibri" w:eastAsia="Calibri" w:hAnsi="Calibri" w:cs="Calibri"/>
                <w:sz w:val="28"/>
              </w:rPr>
              <w:t>Every 2 years</w:t>
            </w:r>
            <w:r>
              <w:t xml:space="preserve"> </w:t>
            </w:r>
          </w:p>
        </w:tc>
      </w:tr>
    </w:tbl>
    <w:p w14:paraId="3795D492" w14:textId="77777777" w:rsidR="00824E36" w:rsidRDefault="00EC4B0E">
      <w:pPr>
        <w:spacing w:after="17" w:line="259" w:lineRule="auto"/>
        <w:ind w:left="720" w:right="0" w:firstLine="0"/>
        <w:jc w:val="left"/>
      </w:pPr>
      <w:r>
        <w:rPr>
          <w:rFonts w:ascii="Cambria" w:eastAsia="Cambria" w:hAnsi="Cambria" w:cs="Cambria"/>
        </w:rPr>
        <w:t xml:space="preserve"> </w:t>
      </w:r>
      <w:r>
        <w:t xml:space="preserve">  </w:t>
      </w:r>
    </w:p>
    <w:p w14:paraId="0A08BECF" w14:textId="77777777" w:rsidR="00824E36" w:rsidRDefault="00EC4B0E">
      <w:pPr>
        <w:spacing w:after="29" w:line="259" w:lineRule="auto"/>
        <w:ind w:left="720" w:right="0" w:firstLine="0"/>
        <w:jc w:val="left"/>
      </w:pPr>
      <w:r>
        <w:rPr>
          <w:rFonts w:ascii="Cambria" w:eastAsia="Cambria" w:hAnsi="Cambria" w:cs="Cambria"/>
        </w:rPr>
        <w:t xml:space="preserve"> </w:t>
      </w:r>
      <w:r>
        <w:t xml:space="preserve">  </w:t>
      </w:r>
    </w:p>
    <w:p w14:paraId="0C8CAF8B" w14:textId="77777777" w:rsidR="00824E36" w:rsidRDefault="00EC4B0E">
      <w:pPr>
        <w:spacing w:after="17" w:line="259" w:lineRule="auto"/>
        <w:ind w:left="720" w:right="0" w:firstLine="0"/>
        <w:jc w:val="left"/>
      </w:pPr>
      <w:r>
        <w:rPr>
          <w:rFonts w:ascii="Cambria" w:eastAsia="Cambria" w:hAnsi="Cambria" w:cs="Cambria"/>
        </w:rPr>
        <w:t xml:space="preserve"> </w:t>
      </w:r>
      <w:r>
        <w:t xml:space="preserve">  </w:t>
      </w:r>
    </w:p>
    <w:p w14:paraId="0C371EA6" w14:textId="77777777" w:rsidR="00824E36" w:rsidRDefault="00EC4B0E">
      <w:pPr>
        <w:spacing w:after="14" w:line="259" w:lineRule="auto"/>
        <w:ind w:left="720" w:right="0" w:firstLine="0"/>
        <w:jc w:val="left"/>
      </w:pPr>
      <w:r>
        <w:rPr>
          <w:rFonts w:ascii="Cambria" w:eastAsia="Cambria" w:hAnsi="Cambria" w:cs="Cambria"/>
        </w:rPr>
        <w:t xml:space="preserve"> </w:t>
      </w:r>
      <w:r>
        <w:t xml:space="preserve">  </w:t>
      </w:r>
    </w:p>
    <w:p w14:paraId="399F6DCB" w14:textId="77777777" w:rsidR="00824E36" w:rsidRDefault="00EC4B0E">
      <w:pPr>
        <w:spacing w:after="2" w:line="259" w:lineRule="auto"/>
        <w:ind w:left="720" w:right="0" w:firstLine="0"/>
        <w:jc w:val="left"/>
      </w:pPr>
      <w:r>
        <w:rPr>
          <w:rFonts w:ascii="Cambria" w:eastAsia="Cambria" w:hAnsi="Cambria" w:cs="Cambria"/>
        </w:rPr>
        <w:t xml:space="preserve"> </w:t>
      </w:r>
      <w:r>
        <w:t xml:space="preserve">  </w:t>
      </w:r>
    </w:p>
    <w:p w14:paraId="3443D405" w14:textId="77777777" w:rsidR="00824E36" w:rsidRDefault="00EC4B0E">
      <w:pPr>
        <w:spacing w:after="4" w:line="259" w:lineRule="auto"/>
        <w:ind w:left="720" w:right="0" w:firstLine="0"/>
        <w:jc w:val="left"/>
      </w:pPr>
      <w:r>
        <w:rPr>
          <w:rFonts w:ascii="Cambria" w:eastAsia="Cambria" w:hAnsi="Cambria" w:cs="Cambria"/>
        </w:rPr>
        <w:t xml:space="preserve"> </w:t>
      </w:r>
    </w:p>
    <w:p w14:paraId="2929A467" w14:textId="77777777" w:rsidR="00824E36" w:rsidRDefault="00EC4B0E">
      <w:pPr>
        <w:spacing w:after="4" w:line="259" w:lineRule="auto"/>
        <w:ind w:left="720" w:right="0" w:firstLine="0"/>
        <w:jc w:val="left"/>
      </w:pPr>
      <w:r>
        <w:rPr>
          <w:rFonts w:ascii="Cambria" w:eastAsia="Cambria" w:hAnsi="Cambria" w:cs="Cambria"/>
        </w:rPr>
        <w:t xml:space="preserve"> </w:t>
      </w:r>
    </w:p>
    <w:p w14:paraId="3D94BC10" w14:textId="77777777" w:rsidR="00824E36" w:rsidRDefault="00EC4B0E">
      <w:pPr>
        <w:spacing w:after="4" w:line="259" w:lineRule="auto"/>
        <w:ind w:left="720" w:right="0" w:firstLine="0"/>
        <w:jc w:val="left"/>
      </w:pPr>
      <w:r>
        <w:rPr>
          <w:rFonts w:ascii="Cambria" w:eastAsia="Cambria" w:hAnsi="Cambria" w:cs="Cambria"/>
        </w:rPr>
        <w:t xml:space="preserve"> </w:t>
      </w:r>
    </w:p>
    <w:p w14:paraId="0DFF97F1" w14:textId="77777777" w:rsidR="00824E36" w:rsidRDefault="00EC4B0E">
      <w:pPr>
        <w:spacing w:after="4" w:line="259" w:lineRule="auto"/>
        <w:ind w:left="720" w:right="0" w:firstLine="0"/>
        <w:jc w:val="left"/>
      </w:pPr>
      <w:r>
        <w:rPr>
          <w:rFonts w:ascii="Cambria" w:eastAsia="Cambria" w:hAnsi="Cambria" w:cs="Cambria"/>
        </w:rPr>
        <w:t xml:space="preserve"> </w:t>
      </w:r>
    </w:p>
    <w:p w14:paraId="2174C222" w14:textId="77777777" w:rsidR="00824E36" w:rsidRDefault="00EC4B0E">
      <w:pPr>
        <w:spacing w:after="4" w:line="259" w:lineRule="auto"/>
        <w:ind w:left="720" w:right="0" w:firstLine="0"/>
        <w:jc w:val="left"/>
      </w:pPr>
      <w:r>
        <w:rPr>
          <w:rFonts w:ascii="Cambria" w:eastAsia="Cambria" w:hAnsi="Cambria" w:cs="Cambria"/>
        </w:rPr>
        <w:t xml:space="preserve"> </w:t>
      </w:r>
    </w:p>
    <w:p w14:paraId="17485411" w14:textId="77777777" w:rsidR="00824E36" w:rsidRDefault="00EC4B0E">
      <w:pPr>
        <w:spacing w:after="4" w:line="259" w:lineRule="auto"/>
        <w:ind w:left="720" w:right="0" w:firstLine="0"/>
        <w:jc w:val="left"/>
      </w:pPr>
      <w:r>
        <w:rPr>
          <w:rFonts w:ascii="Cambria" w:eastAsia="Cambria" w:hAnsi="Cambria" w:cs="Cambria"/>
        </w:rPr>
        <w:t xml:space="preserve"> </w:t>
      </w:r>
    </w:p>
    <w:p w14:paraId="4CCDCF1D" w14:textId="77777777" w:rsidR="00824E36" w:rsidRDefault="00EC4B0E">
      <w:pPr>
        <w:spacing w:after="14" w:line="259" w:lineRule="auto"/>
        <w:ind w:left="720" w:right="0" w:firstLine="0"/>
        <w:jc w:val="left"/>
      </w:pPr>
      <w:r>
        <w:rPr>
          <w:rFonts w:ascii="Cambria" w:eastAsia="Cambria" w:hAnsi="Cambria" w:cs="Cambria"/>
        </w:rPr>
        <w:t xml:space="preserve"> </w:t>
      </w:r>
    </w:p>
    <w:p w14:paraId="0E8F7B8E" w14:textId="77777777" w:rsidR="00824E36" w:rsidRDefault="00EC4B0E">
      <w:pPr>
        <w:spacing w:after="14" w:line="259" w:lineRule="auto"/>
        <w:ind w:left="720" w:right="0" w:firstLine="0"/>
        <w:jc w:val="left"/>
      </w:pPr>
      <w:r>
        <w:rPr>
          <w:rFonts w:ascii="Cambria" w:eastAsia="Cambria" w:hAnsi="Cambria" w:cs="Cambria"/>
        </w:rPr>
        <w:t xml:space="preserve"> </w:t>
      </w:r>
      <w:r>
        <w:t xml:space="preserve">  </w:t>
      </w:r>
    </w:p>
    <w:p w14:paraId="3183BF45" w14:textId="77777777" w:rsidR="00824E36" w:rsidRDefault="00EC4B0E">
      <w:pPr>
        <w:spacing w:after="17" w:line="259" w:lineRule="auto"/>
        <w:ind w:left="720" w:right="0" w:firstLine="0"/>
        <w:jc w:val="left"/>
      </w:pPr>
      <w:r>
        <w:rPr>
          <w:rFonts w:ascii="Cambria" w:eastAsia="Cambria" w:hAnsi="Cambria" w:cs="Cambria"/>
        </w:rPr>
        <w:t xml:space="preserve"> </w:t>
      </w:r>
      <w:r>
        <w:t xml:space="preserve">  </w:t>
      </w:r>
    </w:p>
    <w:p w14:paraId="264D74E3" w14:textId="77777777" w:rsidR="00824E36" w:rsidRDefault="00EC4B0E">
      <w:pPr>
        <w:spacing w:after="17" w:line="259" w:lineRule="auto"/>
        <w:ind w:left="720" w:right="0" w:firstLine="0"/>
        <w:jc w:val="left"/>
      </w:pPr>
      <w:r>
        <w:rPr>
          <w:rFonts w:ascii="Cambria" w:eastAsia="Cambria" w:hAnsi="Cambria" w:cs="Cambria"/>
        </w:rPr>
        <w:t xml:space="preserve"> </w:t>
      </w:r>
      <w:r>
        <w:t xml:space="preserve">  </w:t>
      </w:r>
    </w:p>
    <w:p w14:paraId="0489F27F" w14:textId="77777777" w:rsidR="00824E36" w:rsidRDefault="00EC4B0E">
      <w:pPr>
        <w:spacing w:after="17" w:line="259" w:lineRule="auto"/>
        <w:ind w:left="720" w:right="0" w:firstLine="0"/>
        <w:jc w:val="left"/>
      </w:pPr>
      <w:r>
        <w:rPr>
          <w:rFonts w:ascii="Cambria" w:eastAsia="Cambria" w:hAnsi="Cambria" w:cs="Cambria"/>
        </w:rPr>
        <w:lastRenderedPageBreak/>
        <w:t xml:space="preserve"> </w:t>
      </w:r>
      <w:r>
        <w:t xml:space="preserve">  </w:t>
      </w:r>
    </w:p>
    <w:p w14:paraId="3B28B74C" w14:textId="77777777" w:rsidR="00824E36" w:rsidRDefault="00EC4B0E">
      <w:pPr>
        <w:spacing w:after="17" w:line="259" w:lineRule="auto"/>
        <w:ind w:left="720" w:right="0" w:firstLine="0"/>
        <w:jc w:val="left"/>
      </w:pPr>
      <w:r>
        <w:rPr>
          <w:rFonts w:ascii="Cambria" w:eastAsia="Cambria" w:hAnsi="Cambria" w:cs="Cambria"/>
        </w:rPr>
        <w:t xml:space="preserve"> </w:t>
      </w:r>
      <w:r>
        <w:t xml:space="preserve">  </w:t>
      </w:r>
    </w:p>
    <w:p w14:paraId="240CAB30" w14:textId="77777777" w:rsidR="00824E36" w:rsidRDefault="00EC4B0E">
      <w:pPr>
        <w:spacing w:after="2" w:line="259" w:lineRule="auto"/>
        <w:ind w:left="720" w:right="0" w:firstLine="0"/>
        <w:jc w:val="left"/>
      </w:pPr>
      <w:r>
        <w:rPr>
          <w:rFonts w:ascii="Cambria" w:eastAsia="Cambria" w:hAnsi="Cambria" w:cs="Cambria"/>
        </w:rPr>
        <w:t xml:space="preserve"> </w:t>
      </w:r>
      <w:r>
        <w:t xml:space="preserve">  </w:t>
      </w:r>
    </w:p>
    <w:p w14:paraId="15101C58" w14:textId="77777777" w:rsidR="00824E36" w:rsidRDefault="00EC4B0E">
      <w:pPr>
        <w:spacing w:after="0" w:line="259" w:lineRule="auto"/>
        <w:ind w:left="720" w:right="0" w:firstLine="0"/>
        <w:jc w:val="left"/>
      </w:pPr>
      <w:r>
        <w:t xml:space="preserve"> </w:t>
      </w:r>
    </w:p>
    <w:p w14:paraId="261C0F85" w14:textId="77777777" w:rsidR="00824E36" w:rsidRDefault="00EC4B0E">
      <w:pPr>
        <w:spacing w:after="0" w:line="259" w:lineRule="auto"/>
        <w:ind w:left="720" w:right="0" w:firstLine="0"/>
        <w:jc w:val="left"/>
      </w:pPr>
      <w:r>
        <w:t xml:space="preserve">   </w:t>
      </w:r>
    </w:p>
    <w:p w14:paraId="1D8C39F6" w14:textId="77777777" w:rsidR="00824E36" w:rsidRDefault="00EC4B0E">
      <w:pPr>
        <w:spacing w:after="89" w:line="259" w:lineRule="auto"/>
        <w:ind w:left="703" w:right="0"/>
        <w:jc w:val="left"/>
      </w:pPr>
      <w:r>
        <w:rPr>
          <w:b/>
          <w:color w:val="187664"/>
        </w:rPr>
        <w:t xml:space="preserve">Part 1 – Relationships Education </w:t>
      </w:r>
    </w:p>
    <w:p w14:paraId="27984146" w14:textId="77777777" w:rsidR="00824E36" w:rsidRDefault="00EC4B0E">
      <w:pPr>
        <w:spacing w:line="259" w:lineRule="auto"/>
        <w:ind w:left="720" w:right="0" w:firstLine="0"/>
        <w:jc w:val="left"/>
      </w:pPr>
      <w:r>
        <w:t xml:space="preserve"> </w:t>
      </w:r>
    </w:p>
    <w:p w14:paraId="170CE908" w14:textId="77777777" w:rsidR="00824E36" w:rsidRDefault="00EC4B0E">
      <w:pPr>
        <w:pStyle w:val="Heading1"/>
        <w:spacing w:after="90"/>
        <w:ind w:left="715"/>
      </w:pPr>
      <w:r>
        <w:t xml:space="preserve">Rationale  </w:t>
      </w:r>
    </w:p>
    <w:p w14:paraId="6554A023" w14:textId="77777777" w:rsidR="00824E36" w:rsidRDefault="00EC4B0E">
      <w:pPr>
        <w:ind w:left="715" w:right="0"/>
      </w:pPr>
      <w:r>
        <w:t xml:space="preserve"> InMAT schools believe that our Relationships Education curriculum ethos will give pupils the knowledge, skills and understanding they need to lead confident, healthy independent lives and to become respectful, active and responsible global citizens. We are preparing children for life in modern Britain, developing and deepening their understanding of fundamental British values of democracy, individual liberty, rule of law, and mutual respect and tolerance. We believe all our children can leave our schools confident and assured of their place in this diverse and changing world.  </w:t>
      </w:r>
    </w:p>
    <w:p w14:paraId="7A903C72" w14:textId="77777777" w:rsidR="00824E36" w:rsidRDefault="00EC4B0E">
      <w:pPr>
        <w:spacing w:after="85" w:line="259" w:lineRule="auto"/>
        <w:ind w:left="720" w:right="0" w:firstLine="0"/>
        <w:jc w:val="left"/>
      </w:pPr>
      <w:r>
        <w:t xml:space="preserve"> </w:t>
      </w:r>
    </w:p>
    <w:p w14:paraId="0A6BEA89" w14:textId="77777777" w:rsidR="00824E36" w:rsidRDefault="00EC4B0E">
      <w:pPr>
        <w:pStyle w:val="Heading1"/>
        <w:spacing w:after="111"/>
        <w:ind w:left="715"/>
      </w:pPr>
      <w:r>
        <w:t xml:space="preserve">Definition  </w:t>
      </w:r>
    </w:p>
    <w:p w14:paraId="69114CD4" w14:textId="1A12DFFF" w:rsidR="00824E36" w:rsidRDefault="00EC4B0E">
      <w:pPr>
        <w:spacing w:after="154" w:line="261" w:lineRule="auto"/>
        <w:ind w:left="708" w:right="0" w:firstLine="0"/>
      </w:pPr>
      <w:r>
        <w:t xml:space="preserve">Relationship Education became compulsory in all primary schools from September 2020. DFE guidance </w:t>
      </w:r>
      <w:r>
        <w:rPr>
          <w:rFonts w:ascii="Calibri" w:eastAsia="Calibri" w:hAnsi="Calibri" w:cs="Calibri"/>
        </w:rPr>
        <w:t xml:space="preserve">(2025) states that primary schools must “put in place the key building blocks of healthy, respectful </w:t>
      </w:r>
      <w:r>
        <w:t>relationships, focusing on family a</w:t>
      </w:r>
      <w:r>
        <w:rPr>
          <w:rFonts w:ascii="Calibri" w:eastAsia="Calibri" w:hAnsi="Calibri" w:cs="Calibri"/>
        </w:rPr>
        <w:t xml:space="preserve">nd friendships in all contexts including online.” At InMAT our policy helps to “foster pupil wellbeing and develop resilience and character”, alongside the Trust values of: Inclusion, Integrity, Initiative, Inspiration and Involvement.  </w:t>
      </w:r>
    </w:p>
    <w:p w14:paraId="57BD50A8" w14:textId="77777777" w:rsidR="00824E36" w:rsidRDefault="00EC4B0E">
      <w:pPr>
        <w:spacing w:after="157" w:line="259" w:lineRule="auto"/>
        <w:ind w:left="708" w:right="0" w:firstLine="0"/>
        <w:jc w:val="left"/>
      </w:pPr>
      <w:r>
        <w:t xml:space="preserve"> </w:t>
      </w:r>
    </w:p>
    <w:p w14:paraId="14CC2F99" w14:textId="77777777" w:rsidR="00824E36" w:rsidRDefault="00EC4B0E">
      <w:pPr>
        <w:pStyle w:val="Heading1"/>
        <w:spacing w:after="93"/>
        <w:ind w:left="715"/>
      </w:pPr>
      <w:r>
        <w:t xml:space="preserve">Aims  </w:t>
      </w:r>
    </w:p>
    <w:p w14:paraId="784AD001" w14:textId="77777777" w:rsidR="00824E36" w:rsidRDefault="00EC4B0E">
      <w:pPr>
        <w:spacing w:after="124"/>
        <w:ind w:left="715" w:right="0"/>
      </w:pPr>
      <w:r>
        <w:t xml:space="preserve">The aims of Relationships Education in our schools </w:t>
      </w:r>
      <w:proofErr w:type="gramStart"/>
      <w:r>
        <w:t>is</w:t>
      </w:r>
      <w:proofErr w:type="gramEnd"/>
      <w:r>
        <w:t xml:space="preserve"> to:   </w:t>
      </w:r>
    </w:p>
    <w:p w14:paraId="691AA4E1" w14:textId="77777777" w:rsidR="00824E36" w:rsidRDefault="00EC4B0E">
      <w:pPr>
        <w:numPr>
          <w:ilvl w:val="0"/>
          <w:numId w:val="1"/>
        </w:numPr>
        <w:ind w:right="0" w:hanging="423"/>
      </w:pPr>
      <w:r>
        <w:t xml:space="preserve">Develop skills and attitudes in our pupils that will enable them to participate fully and contribute positively whilst thriving in modern Britain.   </w:t>
      </w:r>
    </w:p>
    <w:p w14:paraId="3E3448F2" w14:textId="77777777" w:rsidR="00824E36" w:rsidRDefault="00EC4B0E">
      <w:pPr>
        <w:numPr>
          <w:ilvl w:val="0"/>
          <w:numId w:val="1"/>
        </w:numPr>
        <w:ind w:right="0" w:hanging="423"/>
      </w:pPr>
      <w:r>
        <w:rPr>
          <w:rFonts w:ascii="Calibri" w:eastAsia="Calibri" w:hAnsi="Calibri" w:cs="Calibri"/>
        </w:rPr>
        <w:t xml:space="preserve">“To put in place the building blocks needed for positive and safe relationships of all kinds.” </w:t>
      </w:r>
      <w:r>
        <w:t xml:space="preserve">(DfE Relationships Education, Relationships and Sex Education (RSE) and Health Education: FAQs)  </w:t>
      </w:r>
    </w:p>
    <w:p w14:paraId="76DF3365" w14:textId="77777777" w:rsidR="00824E36" w:rsidRDefault="00EC4B0E">
      <w:pPr>
        <w:numPr>
          <w:ilvl w:val="0"/>
          <w:numId w:val="1"/>
        </w:numPr>
        <w:spacing w:after="27"/>
        <w:ind w:right="0" w:hanging="423"/>
      </w:pPr>
      <w:r>
        <w:t xml:space="preserve">Ensure that pupils understand Britain is a country rich in diversity and difference. Individual characteristics make people unique; everyone has differences, and everyone is welcome in our schools. </w:t>
      </w:r>
    </w:p>
    <w:p w14:paraId="6BC38E78" w14:textId="77777777" w:rsidR="00824E36" w:rsidRDefault="00EC4B0E">
      <w:pPr>
        <w:numPr>
          <w:ilvl w:val="0"/>
          <w:numId w:val="1"/>
        </w:numPr>
        <w:spacing w:after="27"/>
        <w:ind w:right="0" w:hanging="423"/>
      </w:pPr>
      <w:r>
        <w:t xml:space="preserve">Provide clear information to parents and carers about the Relationships Education curriculum and content in an accessible way so that they can support what their child is learning in school with their own teaching at home. </w:t>
      </w:r>
    </w:p>
    <w:p w14:paraId="483D7745" w14:textId="77777777" w:rsidR="00824E36" w:rsidRDefault="00EC4B0E">
      <w:pPr>
        <w:numPr>
          <w:ilvl w:val="0"/>
          <w:numId w:val="1"/>
        </w:numPr>
        <w:spacing w:after="34" w:line="254" w:lineRule="auto"/>
        <w:ind w:right="0" w:hanging="423"/>
      </w:pPr>
      <w:r>
        <w:t xml:space="preserve">Enable pupils to reflect on their own experiences, considering how they are developing character, both personally and socially. Teach co-operation skills so that pupils behave with integrity, feeling confident about their emerging selves and how they can contribute to school and to society.  </w:t>
      </w:r>
    </w:p>
    <w:p w14:paraId="79157EA2" w14:textId="77777777" w:rsidR="00824E36" w:rsidRDefault="00EC4B0E">
      <w:pPr>
        <w:numPr>
          <w:ilvl w:val="0"/>
          <w:numId w:val="1"/>
        </w:numPr>
        <w:spacing w:after="28"/>
        <w:ind w:right="0" w:hanging="423"/>
      </w:pPr>
      <w:r>
        <w:t xml:space="preserve">Enable children to reflect on their own mental health and consider how their actions affect the mental health of others.   </w:t>
      </w:r>
    </w:p>
    <w:p w14:paraId="48A8149F" w14:textId="77777777" w:rsidR="00824E36" w:rsidRDefault="00EC4B0E">
      <w:pPr>
        <w:numPr>
          <w:ilvl w:val="0"/>
          <w:numId w:val="1"/>
        </w:numPr>
        <w:spacing w:after="34" w:line="254" w:lineRule="auto"/>
        <w:ind w:right="0" w:hanging="423"/>
      </w:pPr>
      <w:r>
        <w:t xml:space="preserve">Ensure all students receive the support and respect they need as they move through the school and provide the skills to show empathy and support to peers </w:t>
      </w:r>
      <w:proofErr w:type="gramStart"/>
      <w:r>
        <w:t>if and when</w:t>
      </w:r>
      <w:proofErr w:type="gramEnd"/>
      <w:r>
        <w:t xml:space="preserve"> it is needed. The DfE guidance states, “Teachers should always seek to treat individual students with sympathy and support.”  </w:t>
      </w:r>
    </w:p>
    <w:p w14:paraId="732BF6B1" w14:textId="77777777" w:rsidR="00824E36" w:rsidRDefault="00EC4B0E">
      <w:pPr>
        <w:numPr>
          <w:ilvl w:val="0"/>
          <w:numId w:val="1"/>
        </w:numPr>
        <w:spacing w:after="34" w:line="254" w:lineRule="auto"/>
        <w:ind w:right="0" w:hanging="423"/>
      </w:pPr>
      <w:r>
        <w:lastRenderedPageBreak/>
        <w:t xml:space="preserve">Develop an understanding of the protected characteristics listed in the Equality Act 2010 and gain a historical perspective of how equality and freedoms have been won over time and should not be taken for granted.   </w:t>
      </w:r>
    </w:p>
    <w:p w14:paraId="78A3E9D2" w14:textId="77777777" w:rsidR="00824E36" w:rsidRDefault="00EC4B0E">
      <w:pPr>
        <w:numPr>
          <w:ilvl w:val="0"/>
          <w:numId w:val="1"/>
        </w:numPr>
        <w:ind w:right="0" w:hanging="423"/>
      </w:pPr>
      <w:r>
        <w:t xml:space="preserve">Prepare pupils for </w:t>
      </w:r>
      <w:proofErr w:type="gramStart"/>
      <w:r>
        <w:t>puberty, and</w:t>
      </w:r>
      <w:proofErr w:type="gramEnd"/>
      <w:r>
        <w:t xml:space="preserve"> give them an understanding of sexual development and the importance of health and hygiene.  </w:t>
      </w:r>
    </w:p>
    <w:p w14:paraId="434E1181" w14:textId="77777777" w:rsidR="00824E36" w:rsidRDefault="00EC4B0E">
      <w:pPr>
        <w:spacing w:after="0" w:line="259" w:lineRule="auto"/>
        <w:ind w:left="1056" w:right="0" w:firstLine="0"/>
        <w:jc w:val="left"/>
      </w:pPr>
      <w:r>
        <w:t xml:space="preserve">  </w:t>
      </w:r>
      <w:r>
        <w:rPr>
          <w:b/>
          <w:color w:val="187664"/>
        </w:rPr>
        <w:t xml:space="preserve"> </w:t>
      </w:r>
      <w:r>
        <w:t xml:space="preserve">  </w:t>
      </w:r>
    </w:p>
    <w:p w14:paraId="25025137" w14:textId="77777777" w:rsidR="00824E36" w:rsidRDefault="00EC4B0E">
      <w:pPr>
        <w:spacing w:after="43" w:line="259" w:lineRule="auto"/>
        <w:ind w:left="720" w:right="0" w:firstLine="0"/>
        <w:jc w:val="left"/>
      </w:pPr>
      <w:r>
        <w:t xml:space="preserve">   </w:t>
      </w:r>
    </w:p>
    <w:p w14:paraId="64F26C2B" w14:textId="77777777" w:rsidR="00824E36" w:rsidRDefault="00EC4B0E">
      <w:pPr>
        <w:spacing w:after="45" w:line="259" w:lineRule="auto"/>
        <w:ind w:left="720" w:right="0" w:firstLine="0"/>
        <w:jc w:val="left"/>
      </w:pPr>
      <w:r>
        <w:t xml:space="preserve">   </w:t>
      </w:r>
    </w:p>
    <w:p w14:paraId="432C8882" w14:textId="77777777" w:rsidR="00824E36" w:rsidRDefault="00EC4B0E">
      <w:pPr>
        <w:ind w:left="715" w:right="473"/>
      </w:pPr>
      <w:r>
        <w:t xml:space="preserve">We have reviewed this policy in consultation with parents/carers and have </w:t>
      </w:r>
      <w:proofErr w:type="gramStart"/>
      <w:r>
        <w:t>taken into account</w:t>
      </w:r>
      <w:proofErr w:type="gramEnd"/>
      <w:r>
        <w:t xml:space="preserve"> the age, needs and feelings of pupils. If pupils ask questions outside the scope of this policy, teachers will respond in an appropriate manner.   </w:t>
      </w:r>
    </w:p>
    <w:p w14:paraId="1E7DC9BB" w14:textId="77777777" w:rsidR="00824E36" w:rsidRDefault="00EC4B0E">
      <w:pPr>
        <w:spacing w:line="259" w:lineRule="auto"/>
        <w:ind w:left="720" w:right="0" w:firstLine="0"/>
        <w:jc w:val="left"/>
      </w:pPr>
      <w:r>
        <w:t xml:space="preserve">   </w:t>
      </w:r>
    </w:p>
    <w:p w14:paraId="5AB0D0FE" w14:textId="77777777" w:rsidR="00824E36" w:rsidRDefault="00EC4B0E">
      <w:pPr>
        <w:spacing w:line="259" w:lineRule="auto"/>
        <w:ind w:left="720" w:right="0" w:firstLine="0"/>
        <w:jc w:val="left"/>
      </w:pPr>
      <w:r>
        <w:t xml:space="preserve"> </w:t>
      </w:r>
    </w:p>
    <w:p w14:paraId="4C4E73BE" w14:textId="77777777" w:rsidR="00824E36" w:rsidRDefault="00EC4B0E">
      <w:pPr>
        <w:pStyle w:val="Heading1"/>
        <w:spacing w:after="111"/>
        <w:ind w:left="576"/>
      </w:pPr>
      <w:r>
        <w:t xml:space="preserve">  Teaching of Relationship Education </w:t>
      </w:r>
    </w:p>
    <w:p w14:paraId="78BB2732" w14:textId="77777777" w:rsidR="00824E36" w:rsidRDefault="00EC4B0E">
      <w:pPr>
        <w:spacing w:after="0"/>
        <w:ind w:left="720" w:right="199" w:hanging="142"/>
      </w:pPr>
      <w:r>
        <w:rPr>
          <w:rFonts w:ascii="Cambria" w:eastAsia="Cambria" w:hAnsi="Cambria" w:cs="Cambria"/>
        </w:rPr>
        <w:t xml:space="preserve"> </w:t>
      </w:r>
      <w:r>
        <w:t xml:space="preserve"> Relationship Education is delivered by class teachers through lessons in each year group and through Personal Social Health Economic Education (PSHE) sessions. It is also delivered through assemblies where children discuss images taken from current news stories and relate those stories to their own lives while exploring and considering the lives of others.  </w:t>
      </w:r>
    </w:p>
    <w:p w14:paraId="3EDBADF0" w14:textId="77777777" w:rsidR="00824E36" w:rsidRDefault="00EC4B0E">
      <w:pPr>
        <w:spacing w:after="0" w:line="259" w:lineRule="auto"/>
        <w:ind w:left="720" w:right="0" w:firstLine="0"/>
        <w:jc w:val="left"/>
      </w:pPr>
      <w:r>
        <w:t xml:space="preserve"> </w:t>
      </w:r>
    </w:p>
    <w:p w14:paraId="0CACA4EF" w14:textId="77777777" w:rsidR="00824E36" w:rsidRDefault="00EC4B0E">
      <w:pPr>
        <w:spacing w:after="141"/>
        <w:ind w:left="715" w:right="0"/>
      </w:pPr>
      <w:r>
        <w:t xml:space="preserve">Relationships education focuses on teaching the fundamental building blocks and characteristics of positive relationships including:     </w:t>
      </w:r>
    </w:p>
    <w:p w14:paraId="56402902" w14:textId="77777777" w:rsidR="00824E36" w:rsidRDefault="00EC4B0E">
      <w:pPr>
        <w:numPr>
          <w:ilvl w:val="0"/>
          <w:numId w:val="2"/>
        </w:numPr>
        <w:spacing w:after="43"/>
        <w:ind w:right="0" w:hanging="428"/>
      </w:pPr>
      <w:r>
        <w:t xml:space="preserve">Families and people who care for me   </w:t>
      </w:r>
    </w:p>
    <w:p w14:paraId="767216CD" w14:textId="77777777" w:rsidR="00824E36" w:rsidRDefault="00EC4B0E">
      <w:pPr>
        <w:numPr>
          <w:ilvl w:val="0"/>
          <w:numId w:val="2"/>
        </w:numPr>
        <w:spacing w:after="41"/>
        <w:ind w:right="0" w:hanging="428"/>
      </w:pPr>
      <w:r>
        <w:t xml:space="preserve">Caring friendships   </w:t>
      </w:r>
    </w:p>
    <w:p w14:paraId="11E1B7F4" w14:textId="77777777" w:rsidR="00824E36" w:rsidRDefault="00EC4B0E">
      <w:pPr>
        <w:numPr>
          <w:ilvl w:val="0"/>
          <w:numId w:val="2"/>
        </w:numPr>
        <w:spacing w:after="41"/>
        <w:ind w:right="0" w:hanging="428"/>
      </w:pPr>
      <w:r>
        <w:t xml:space="preserve">Respectful relationships   </w:t>
      </w:r>
    </w:p>
    <w:p w14:paraId="1B5ABA53" w14:textId="77777777" w:rsidR="00824E36" w:rsidRDefault="00EC4B0E">
      <w:pPr>
        <w:numPr>
          <w:ilvl w:val="0"/>
          <w:numId w:val="2"/>
        </w:numPr>
        <w:spacing w:after="39"/>
        <w:ind w:right="0" w:hanging="428"/>
      </w:pPr>
      <w:r>
        <w:t xml:space="preserve">Online relationships   </w:t>
      </w:r>
    </w:p>
    <w:p w14:paraId="02AABBDA" w14:textId="77777777" w:rsidR="00824E36" w:rsidRDefault="00EC4B0E">
      <w:pPr>
        <w:numPr>
          <w:ilvl w:val="0"/>
          <w:numId w:val="2"/>
        </w:numPr>
        <w:ind w:right="0" w:hanging="428"/>
      </w:pPr>
      <w:r>
        <w:t xml:space="preserve">Being safe   </w:t>
      </w:r>
    </w:p>
    <w:p w14:paraId="6AF5486C" w14:textId="77777777" w:rsidR="00824E36" w:rsidRDefault="00EC4B0E">
      <w:pPr>
        <w:spacing w:line="259" w:lineRule="auto"/>
        <w:ind w:left="706" w:right="0" w:firstLine="0"/>
        <w:jc w:val="left"/>
      </w:pPr>
      <w:r>
        <w:t xml:space="preserve"> </w:t>
      </w:r>
    </w:p>
    <w:p w14:paraId="5EE85A36" w14:textId="5D0267F2" w:rsidR="00824E36" w:rsidRDefault="00EC4B0E">
      <w:pPr>
        <w:spacing w:line="259" w:lineRule="auto"/>
        <w:ind w:left="720" w:right="0" w:firstLine="0"/>
        <w:jc w:val="left"/>
      </w:pPr>
      <w:r w:rsidRPr="00903CB3">
        <w:rPr>
          <w:shd w:val="clear" w:color="auto" w:fill="00FFFF"/>
        </w:rPr>
        <w:t xml:space="preserve">At </w:t>
      </w:r>
      <w:r w:rsidR="00903CB3" w:rsidRPr="00903CB3">
        <w:rPr>
          <w:shd w:val="clear" w:color="auto" w:fill="00FFFF"/>
        </w:rPr>
        <w:t>St. James Infant and Pre-School</w:t>
      </w:r>
      <w:r w:rsidRPr="00903CB3">
        <w:rPr>
          <w:shd w:val="clear" w:color="auto" w:fill="00FFFF"/>
        </w:rPr>
        <w:t xml:space="preserve"> school our PSHE curriculum is based on </w:t>
      </w:r>
      <w:r w:rsidR="00903CB3" w:rsidRPr="00903CB3">
        <w:rPr>
          <w:shd w:val="clear" w:color="auto" w:fill="00FFFF"/>
        </w:rPr>
        <w:t>Jigsaw, supplemented by No Outsiders.</w:t>
      </w:r>
      <w:r w:rsidR="00903CB3">
        <w:rPr>
          <w:shd w:val="clear" w:color="auto" w:fill="00FFFF"/>
        </w:rPr>
        <w:t xml:space="preserve"> </w:t>
      </w:r>
      <w:r>
        <w:t xml:space="preserve">  </w:t>
      </w:r>
    </w:p>
    <w:p w14:paraId="12D9A7A8" w14:textId="77777777" w:rsidR="00824E36" w:rsidRDefault="00EC4B0E">
      <w:pPr>
        <w:ind w:left="715" w:right="0"/>
      </w:pPr>
      <w:r>
        <w:t xml:space="preserve">For more information about our curriculum, see our curriculum overview in Appendix 3.  </w:t>
      </w:r>
    </w:p>
    <w:p w14:paraId="430189EF" w14:textId="77777777" w:rsidR="00824E36" w:rsidRDefault="00EC4B0E">
      <w:pPr>
        <w:spacing w:after="88" w:line="259" w:lineRule="auto"/>
        <w:ind w:left="720" w:right="0" w:firstLine="0"/>
        <w:jc w:val="left"/>
      </w:pPr>
      <w:r>
        <w:t xml:space="preserve">  </w:t>
      </w:r>
    </w:p>
    <w:p w14:paraId="2D156E9E" w14:textId="77777777" w:rsidR="00824E36" w:rsidRDefault="00EC4B0E">
      <w:pPr>
        <w:ind w:left="715" w:right="544"/>
      </w:pPr>
      <w:r>
        <w:t xml:space="preserve">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   </w:t>
      </w:r>
    </w:p>
    <w:p w14:paraId="2A41603E" w14:textId="77777777" w:rsidR="00824E36" w:rsidRDefault="00EC4B0E">
      <w:pPr>
        <w:spacing w:after="102" w:line="259" w:lineRule="auto"/>
        <w:ind w:left="708" w:right="0" w:firstLine="0"/>
        <w:jc w:val="left"/>
      </w:pPr>
      <w:r>
        <w:t xml:space="preserve"> </w:t>
      </w:r>
    </w:p>
    <w:p w14:paraId="2915F0E2" w14:textId="77777777" w:rsidR="00824E36" w:rsidRDefault="00EC4B0E">
      <w:pPr>
        <w:pStyle w:val="Heading1"/>
        <w:spacing w:after="102"/>
        <w:ind w:left="715"/>
      </w:pPr>
      <w:r>
        <w:t>Roles and responsibilities</w:t>
      </w:r>
      <w:r>
        <w:rPr>
          <w:color w:val="187664"/>
        </w:rPr>
        <w:t xml:space="preserve"> </w:t>
      </w:r>
      <w:r>
        <w:rPr>
          <w:b w:val="0"/>
        </w:rPr>
        <w:t xml:space="preserve">  </w:t>
      </w:r>
    </w:p>
    <w:p w14:paraId="49C6D715" w14:textId="77777777" w:rsidR="00824E36" w:rsidRDefault="00EC4B0E">
      <w:pPr>
        <w:spacing w:after="217"/>
        <w:ind w:left="715" w:right="0"/>
      </w:pPr>
      <w:r>
        <w:t xml:space="preserve">The Board of Trustees will approve the RSE policy, and CEO and School Improvement Leads will hold the headteacher to account for its implementation.   </w:t>
      </w:r>
    </w:p>
    <w:p w14:paraId="6C361752" w14:textId="77777777" w:rsidR="00824E36" w:rsidRDefault="00EC4B0E">
      <w:pPr>
        <w:spacing w:after="211" w:line="259" w:lineRule="auto"/>
        <w:ind w:left="706" w:right="0" w:firstLine="0"/>
        <w:jc w:val="left"/>
      </w:pPr>
      <w:r>
        <w:t xml:space="preserve"> </w:t>
      </w:r>
    </w:p>
    <w:p w14:paraId="722984B2" w14:textId="77777777" w:rsidR="00824E36" w:rsidRDefault="00EC4B0E">
      <w:pPr>
        <w:pStyle w:val="Heading1"/>
        <w:spacing w:after="213"/>
        <w:ind w:left="715"/>
      </w:pPr>
      <w:r>
        <w:rPr>
          <w:b w:val="0"/>
        </w:rPr>
        <w:lastRenderedPageBreak/>
        <w:t xml:space="preserve"> </w:t>
      </w:r>
      <w:r>
        <w:t xml:space="preserve">The right to withdraw   </w:t>
      </w:r>
      <w:r>
        <w:rPr>
          <w:b w:val="0"/>
        </w:rPr>
        <w:t xml:space="preserve"> </w:t>
      </w:r>
    </w:p>
    <w:p w14:paraId="3DD48DAF" w14:textId="77777777" w:rsidR="00824E36" w:rsidRDefault="00EC4B0E">
      <w:pPr>
        <w:ind w:left="847" w:right="0" w:hanging="142"/>
      </w:pPr>
      <w:r>
        <w:t xml:space="preserve"> Children may not be withdrawn from Relationship Education lessons. There is no reference to sex or reproduction in Relationship Education lessons. Parents </w:t>
      </w:r>
      <w:proofErr w:type="gramStart"/>
      <w:r>
        <w:t>have the opportunity to</w:t>
      </w:r>
      <w:proofErr w:type="gramEnd"/>
      <w:r>
        <w:t xml:space="preserve"> view any new materials being used to teach Relationships Education as and when they are introduced.  </w:t>
      </w:r>
    </w:p>
    <w:p w14:paraId="1E4C5781" w14:textId="77777777" w:rsidR="00824E36" w:rsidRDefault="00EC4B0E">
      <w:pPr>
        <w:spacing w:line="259" w:lineRule="auto"/>
        <w:ind w:left="720" w:right="0" w:firstLine="0"/>
        <w:jc w:val="left"/>
      </w:pPr>
      <w:r>
        <w:rPr>
          <w:b/>
          <w:color w:val="FF1F64"/>
        </w:rPr>
        <w:t xml:space="preserve"> </w:t>
      </w:r>
      <w:r>
        <w:t xml:space="preserve">  </w:t>
      </w:r>
    </w:p>
    <w:p w14:paraId="71C5BD09" w14:textId="77777777" w:rsidR="00824E36" w:rsidRDefault="00EC4B0E">
      <w:pPr>
        <w:pStyle w:val="Heading1"/>
        <w:ind w:left="715"/>
      </w:pPr>
      <w:r>
        <w:t xml:space="preserve"> Resources  </w:t>
      </w:r>
    </w:p>
    <w:p w14:paraId="49F205EB" w14:textId="77777777" w:rsidR="00824E36" w:rsidRDefault="00EC4B0E">
      <w:pPr>
        <w:ind w:left="850" w:right="0"/>
      </w:pPr>
      <w:r>
        <w:t xml:space="preserve">Each InMAT school will appoint a PSHE lead to oversee Relationship Education. The PSHE lead will support and provide resources for each school.  </w:t>
      </w:r>
    </w:p>
    <w:p w14:paraId="64D9E7C1" w14:textId="77777777" w:rsidR="00824E36" w:rsidRDefault="00EC4B0E">
      <w:pPr>
        <w:spacing w:after="88" w:line="259" w:lineRule="auto"/>
        <w:ind w:left="708" w:right="0" w:firstLine="0"/>
        <w:jc w:val="left"/>
      </w:pPr>
      <w:r>
        <w:rPr>
          <w:b/>
          <w:color w:val="187664"/>
        </w:rPr>
        <w:t xml:space="preserve"> </w:t>
      </w:r>
    </w:p>
    <w:p w14:paraId="169CB9B9" w14:textId="77777777" w:rsidR="00824E36" w:rsidRDefault="00EC4B0E">
      <w:pPr>
        <w:spacing w:line="259" w:lineRule="auto"/>
        <w:ind w:left="708" w:right="0" w:firstLine="0"/>
        <w:jc w:val="left"/>
      </w:pPr>
      <w:r>
        <w:rPr>
          <w:b/>
          <w:color w:val="187664"/>
        </w:rPr>
        <w:t xml:space="preserve"> </w:t>
      </w:r>
    </w:p>
    <w:p w14:paraId="158DA32F" w14:textId="77777777" w:rsidR="00824E36" w:rsidRDefault="00EC4B0E">
      <w:pPr>
        <w:spacing w:after="89" w:line="259" w:lineRule="auto"/>
        <w:ind w:left="703" w:right="0"/>
        <w:jc w:val="left"/>
      </w:pPr>
      <w:r>
        <w:rPr>
          <w:b/>
          <w:color w:val="187664"/>
        </w:rPr>
        <w:t xml:space="preserve">PART 2 – Sex Education </w:t>
      </w:r>
    </w:p>
    <w:p w14:paraId="75BA05A8" w14:textId="77777777" w:rsidR="00824E36" w:rsidRDefault="00EC4B0E">
      <w:pPr>
        <w:pStyle w:val="Heading1"/>
        <w:spacing w:after="93"/>
        <w:ind w:left="715"/>
      </w:pPr>
      <w:r>
        <w:t xml:space="preserve">Rationale  </w:t>
      </w:r>
    </w:p>
    <w:p w14:paraId="7C77F816" w14:textId="77777777" w:rsidR="00824E36" w:rsidRDefault="00EC4B0E">
      <w:pPr>
        <w:spacing w:after="214"/>
        <w:ind w:left="715" w:right="0"/>
      </w:pPr>
      <w:r>
        <w:t xml:space="preserve">At InMAT we place Sex Education firmly within our PSHE curriculum. We believe passionately that our PSHE curriculum will give pupils the knowledge, skills and understanding they need to lead confident, healthy independent lives and to become respectful, active and responsible global citizens. Personal development lies at the cornerstone of our InMAT ethos; we are preparing children for life in modern Britain. We believe all our children can leave our schools confident and assured of their place in this diverse and changing world.  </w:t>
      </w:r>
    </w:p>
    <w:p w14:paraId="21756027" w14:textId="77777777" w:rsidR="00824E36" w:rsidRDefault="00EC4B0E">
      <w:pPr>
        <w:pStyle w:val="Heading1"/>
        <w:spacing w:after="93"/>
        <w:ind w:left="715"/>
      </w:pPr>
      <w:r>
        <w:t xml:space="preserve">Definition  </w:t>
      </w:r>
    </w:p>
    <w:p w14:paraId="2EF66AE5" w14:textId="77777777" w:rsidR="00824E36" w:rsidRDefault="00EC4B0E">
      <w:pPr>
        <w:spacing w:after="154"/>
        <w:ind w:left="715" w:right="0"/>
      </w:pPr>
      <w:r>
        <w:t xml:space="preserve">Sex Education is about physical, moral and emotional development. It is about the understanding of stable and loving relationships, respect, love and care. It involves children acquiring information and being informed about the physical and emotional changes that happen during puberty, forming positive values and attitudes in their family life. Central to this is the growth of self-esteem and taking responsibility for oneself and one’s actions.  </w:t>
      </w:r>
    </w:p>
    <w:p w14:paraId="3E6FABE8" w14:textId="77777777" w:rsidR="00824E36" w:rsidRDefault="00EC4B0E">
      <w:pPr>
        <w:spacing w:after="212"/>
        <w:ind w:left="715" w:right="0"/>
      </w:pPr>
      <w:r>
        <w:t xml:space="preserve">The word ‘sex’ is used in its widest form and focuses on differences in gender as well as sexual reproduction. As the children grow older our aim is to help them become aware </w:t>
      </w:r>
      <w:proofErr w:type="gramStart"/>
      <w:r>
        <w:t>of, and</w:t>
      </w:r>
      <w:proofErr w:type="gramEnd"/>
      <w:r>
        <w:t xml:space="preserve"> understand the changes their bodies are starting to make as well as the emotional changes that they may start to feel.   </w:t>
      </w:r>
    </w:p>
    <w:p w14:paraId="5D22BF84" w14:textId="77777777" w:rsidR="00824E36" w:rsidRDefault="00EC4B0E">
      <w:pPr>
        <w:pStyle w:val="Heading1"/>
        <w:spacing w:after="93"/>
        <w:ind w:left="715"/>
      </w:pPr>
      <w:r>
        <w:t xml:space="preserve">Aims  </w:t>
      </w:r>
    </w:p>
    <w:p w14:paraId="191A1BCC" w14:textId="77777777" w:rsidR="00824E36" w:rsidRDefault="00EC4B0E">
      <w:pPr>
        <w:spacing w:after="213"/>
        <w:ind w:left="715" w:right="0"/>
      </w:pPr>
      <w:r>
        <w:t xml:space="preserve">Our aims in Sex Education are to:  </w:t>
      </w:r>
    </w:p>
    <w:p w14:paraId="19A929B8" w14:textId="77777777" w:rsidR="00824E36" w:rsidRDefault="00EC4B0E">
      <w:pPr>
        <w:numPr>
          <w:ilvl w:val="0"/>
          <w:numId w:val="3"/>
        </w:numPr>
        <w:spacing w:after="35"/>
        <w:ind w:right="0" w:hanging="360"/>
      </w:pPr>
      <w:r>
        <w:t xml:space="preserve">Teach children the appropriate language to talk about themselves and their bodies and to be able to make informed choices about their bodies when they grow older.  </w:t>
      </w:r>
    </w:p>
    <w:p w14:paraId="09B22BB3" w14:textId="77777777" w:rsidR="00824E36" w:rsidRDefault="00EC4B0E">
      <w:pPr>
        <w:numPr>
          <w:ilvl w:val="0"/>
          <w:numId w:val="3"/>
        </w:numPr>
        <w:spacing w:after="35"/>
        <w:ind w:right="0" w:hanging="360"/>
      </w:pPr>
      <w:r>
        <w:t xml:space="preserve">Inform children about the human reproductive cycle at an </w:t>
      </w:r>
      <w:proofErr w:type="gramStart"/>
      <w:r>
        <w:t>age appropriate</w:t>
      </w:r>
      <w:proofErr w:type="gramEnd"/>
      <w:r>
        <w:t xml:space="preserve"> time.  </w:t>
      </w:r>
    </w:p>
    <w:p w14:paraId="134319D1" w14:textId="77777777" w:rsidR="00824E36" w:rsidRDefault="00EC4B0E">
      <w:pPr>
        <w:numPr>
          <w:ilvl w:val="0"/>
          <w:numId w:val="3"/>
        </w:numPr>
        <w:spacing w:after="35"/>
        <w:ind w:right="0" w:hanging="360"/>
      </w:pPr>
      <w:r>
        <w:t xml:space="preserve">Enable pupils to understand and manage their own feelings and emotions as they experience adolescence.  </w:t>
      </w:r>
    </w:p>
    <w:p w14:paraId="10422BB7" w14:textId="77777777" w:rsidR="00824E36" w:rsidRDefault="00EC4B0E">
      <w:pPr>
        <w:numPr>
          <w:ilvl w:val="0"/>
          <w:numId w:val="3"/>
        </w:numPr>
        <w:spacing w:after="35"/>
        <w:ind w:right="0" w:hanging="360"/>
      </w:pPr>
      <w:r>
        <w:t xml:space="preserve">Promote attitudes of self-respect in our pupils and respect for others.  </w:t>
      </w:r>
    </w:p>
    <w:p w14:paraId="5593B537" w14:textId="77777777" w:rsidR="00824E36" w:rsidRDefault="00EC4B0E">
      <w:pPr>
        <w:numPr>
          <w:ilvl w:val="0"/>
          <w:numId w:val="3"/>
        </w:numPr>
        <w:spacing w:after="65"/>
        <w:ind w:right="0" w:hanging="360"/>
      </w:pPr>
      <w:r>
        <w:t xml:space="preserve">Provide channels for our pupils to feel able to communicate their needs and be able to ask for help in an atmosphere where questions relating to sex and relationships can be asked and answered  </w:t>
      </w:r>
    </w:p>
    <w:p w14:paraId="1E9BDF7E" w14:textId="77777777" w:rsidR="00824E36" w:rsidRDefault="00EC4B0E">
      <w:pPr>
        <w:numPr>
          <w:ilvl w:val="0"/>
          <w:numId w:val="3"/>
        </w:numPr>
        <w:spacing w:after="34" w:line="254" w:lineRule="auto"/>
        <w:ind w:right="0" w:hanging="360"/>
      </w:pPr>
      <w:r>
        <w:t xml:space="preserve">Teach pupils about peer pressure and to have the confidence and skills to deal with unwanted pressure; understand that some parts of the body are private and what to do if someone is making you feel uncomfortable.  </w:t>
      </w:r>
    </w:p>
    <w:p w14:paraId="5CD99673" w14:textId="77777777" w:rsidR="00824E36" w:rsidRDefault="00EC4B0E">
      <w:pPr>
        <w:numPr>
          <w:ilvl w:val="0"/>
          <w:numId w:val="3"/>
        </w:numPr>
        <w:spacing w:after="35"/>
        <w:ind w:right="0" w:hanging="360"/>
      </w:pPr>
      <w:r>
        <w:t xml:space="preserve">Provide children with understanding about personal hygiene and germs, including bacteria, viruses, how they are spread and the importance of keeping our bodies clean.  </w:t>
      </w:r>
    </w:p>
    <w:p w14:paraId="226DA407" w14:textId="77777777" w:rsidR="00824E36" w:rsidRDefault="00EC4B0E">
      <w:pPr>
        <w:numPr>
          <w:ilvl w:val="0"/>
          <w:numId w:val="3"/>
        </w:numPr>
        <w:spacing w:after="38"/>
        <w:ind w:right="0" w:hanging="360"/>
      </w:pPr>
      <w:r>
        <w:lastRenderedPageBreak/>
        <w:t xml:space="preserve">Enable children to make sense of the messages that they receive about relationships and growing up from the world around them.  </w:t>
      </w:r>
    </w:p>
    <w:p w14:paraId="633A69BF" w14:textId="77777777" w:rsidR="00824E36" w:rsidRDefault="00EC4B0E">
      <w:pPr>
        <w:numPr>
          <w:ilvl w:val="0"/>
          <w:numId w:val="3"/>
        </w:numPr>
        <w:spacing w:after="62"/>
        <w:ind w:right="0" w:hanging="360"/>
      </w:pPr>
      <w:r>
        <w:t xml:space="preserve">To enable pupils to differentiate between appropriate / inappropriate behaviour in relationships.  </w:t>
      </w:r>
    </w:p>
    <w:p w14:paraId="52F7AFFC" w14:textId="77777777" w:rsidR="00824E36" w:rsidRDefault="00EC4B0E">
      <w:pPr>
        <w:numPr>
          <w:ilvl w:val="0"/>
          <w:numId w:val="3"/>
        </w:numPr>
        <w:spacing w:after="34" w:line="254" w:lineRule="auto"/>
        <w:ind w:right="0" w:hanging="360"/>
      </w:pPr>
      <w:r>
        <w:t xml:space="preserve">Provide clear information to parents and carers about the Sex Education and Health Education curriculum and content in an accessible way so that they can support what their child is learning in school with their own teaching at home.  </w:t>
      </w:r>
    </w:p>
    <w:p w14:paraId="03272A19" w14:textId="77777777" w:rsidR="00824E36" w:rsidRDefault="00EC4B0E">
      <w:pPr>
        <w:numPr>
          <w:ilvl w:val="0"/>
          <w:numId w:val="3"/>
        </w:numPr>
        <w:spacing w:after="28"/>
        <w:ind w:right="0" w:hanging="360"/>
      </w:pPr>
      <w:r>
        <w:t xml:space="preserve">We will provide opportunities for parents and carers to air their views about our </w:t>
      </w:r>
      <w:proofErr w:type="gramStart"/>
      <w:r>
        <w:t>curriculum</w:t>
      </w:r>
      <w:proofErr w:type="gramEnd"/>
      <w:r>
        <w:t xml:space="preserve"> and we will consider all views given.  </w:t>
      </w:r>
    </w:p>
    <w:p w14:paraId="1086A281" w14:textId="77777777" w:rsidR="00824E36" w:rsidRDefault="00EC4B0E">
      <w:pPr>
        <w:spacing w:after="0" w:line="259" w:lineRule="auto"/>
        <w:ind w:left="1428" w:right="0" w:firstLine="0"/>
        <w:jc w:val="left"/>
      </w:pPr>
      <w:r>
        <w:t xml:space="preserve"> </w:t>
      </w:r>
    </w:p>
    <w:p w14:paraId="1814E2CB" w14:textId="77777777" w:rsidR="00824E36" w:rsidRDefault="00EC4B0E">
      <w:pPr>
        <w:pStyle w:val="Heading1"/>
        <w:ind w:left="850"/>
      </w:pPr>
      <w:r>
        <w:t xml:space="preserve">Teaching   </w:t>
      </w:r>
    </w:p>
    <w:p w14:paraId="744D4B80" w14:textId="77777777" w:rsidR="00824E36" w:rsidRDefault="00EC4B0E">
      <w:pPr>
        <w:ind w:left="850" w:right="0"/>
      </w:pPr>
      <w:proofErr w:type="gramStart"/>
      <w:r>
        <w:t>Sex Education and Health Education,</w:t>
      </w:r>
      <w:proofErr w:type="gramEnd"/>
      <w:r>
        <w:t xml:space="preserve"> is part of the PSHE curriculum, and is delivered by class teachers. </w:t>
      </w:r>
    </w:p>
    <w:p w14:paraId="545671D3" w14:textId="77777777" w:rsidR="00824E36" w:rsidRDefault="00EC4B0E">
      <w:pPr>
        <w:ind w:left="850" w:right="0"/>
      </w:pPr>
      <w:r>
        <w:t xml:space="preserve">Although there are not specific Sex Education and Health lessons in Key Stage 1, where children mention their body parts, staff will use the correct names.  </w:t>
      </w:r>
    </w:p>
    <w:p w14:paraId="13597D1A" w14:textId="77777777" w:rsidR="00824E36" w:rsidRDefault="00EC4B0E">
      <w:pPr>
        <w:spacing w:after="45" w:line="259" w:lineRule="auto"/>
        <w:ind w:left="1428" w:right="0" w:firstLine="0"/>
        <w:jc w:val="left"/>
      </w:pPr>
      <w:r>
        <w:t xml:space="preserve"> </w:t>
      </w:r>
    </w:p>
    <w:p w14:paraId="6B2112ED" w14:textId="77777777" w:rsidR="00824E36" w:rsidRDefault="00EC4B0E">
      <w:pPr>
        <w:pStyle w:val="Heading1"/>
        <w:ind w:left="850"/>
      </w:pPr>
      <w:r>
        <w:t xml:space="preserve">Equality of Opportunity  </w:t>
      </w:r>
    </w:p>
    <w:p w14:paraId="6EE00F0C" w14:textId="77777777" w:rsidR="00824E36" w:rsidRDefault="00EC4B0E">
      <w:pPr>
        <w:ind w:left="850" w:right="0"/>
      </w:pPr>
      <w:r>
        <w:t xml:space="preserve">At InMAT we consider that all pupils and adults should have equal access to Sex and Health Education, regardless of gender, race, faith, age, disability, sexual orientation, gender identity.  </w:t>
      </w:r>
    </w:p>
    <w:p w14:paraId="24AE306E" w14:textId="77777777" w:rsidR="00824E36" w:rsidRDefault="00EC4B0E">
      <w:pPr>
        <w:spacing w:after="0" w:line="259" w:lineRule="auto"/>
        <w:ind w:left="850" w:right="0" w:firstLine="0"/>
        <w:jc w:val="left"/>
      </w:pPr>
      <w:r>
        <w:t xml:space="preserve">  </w:t>
      </w:r>
    </w:p>
    <w:p w14:paraId="4984A32F" w14:textId="77777777" w:rsidR="00824E36" w:rsidRDefault="00EC4B0E">
      <w:pPr>
        <w:pStyle w:val="Heading1"/>
        <w:ind w:left="850"/>
      </w:pPr>
      <w:r>
        <w:t xml:space="preserve">The right to withdraw  </w:t>
      </w:r>
    </w:p>
    <w:p w14:paraId="007516E6" w14:textId="77777777" w:rsidR="00824E36" w:rsidRDefault="00EC4B0E">
      <w:pPr>
        <w:ind w:left="992" w:right="0"/>
      </w:pPr>
      <w:r>
        <w:t xml:space="preserve">Parents / carers may withdraw their child from Sex Education and Health Lessons. Each school in the trust will inform parents / carers before the lessons are delivered. Parents will have the opportunity to view the lessons and resources </w:t>
      </w:r>
      <w:proofErr w:type="gramStart"/>
      <w:r>
        <w:t>in order to</w:t>
      </w:r>
      <w:proofErr w:type="gramEnd"/>
      <w:r>
        <w:t xml:space="preserve"> make an informed choice about the content before withdrawing their child.   </w:t>
      </w:r>
    </w:p>
    <w:p w14:paraId="26FC1A59" w14:textId="77777777" w:rsidR="00824E36" w:rsidRDefault="00EC4B0E">
      <w:pPr>
        <w:spacing w:after="45" w:line="259" w:lineRule="auto"/>
        <w:ind w:left="1428" w:right="0" w:firstLine="0"/>
        <w:jc w:val="left"/>
      </w:pPr>
      <w:r>
        <w:t xml:space="preserve"> </w:t>
      </w:r>
    </w:p>
    <w:p w14:paraId="308B82EE" w14:textId="77777777" w:rsidR="00824E36" w:rsidRDefault="00EC4B0E">
      <w:pPr>
        <w:pStyle w:val="Heading1"/>
        <w:ind w:left="850"/>
      </w:pPr>
      <w:r>
        <w:t xml:space="preserve">Resources  </w:t>
      </w:r>
    </w:p>
    <w:p w14:paraId="732AA515" w14:textId="77777777" w:rsidR="00824E36" w:rsidRDefault="00EC4B0E">
      <w:pPr>
        <w:ind w:left="992" w:right="0"/>
      </w:pPr>
      <w:r>
        <w:t xml:space="preserve">The PSHE lead in each school will provide lesson plans and resources for Sex Education and Health education.  </w:t>
      </w:r>
    </w:p>
    <w:p w14:paraId="460C1D2A" w14:textId="77777777" w:rsidR="00824E36" w:rsidRDefault="00EC4B0E">
      <w:pPr>
        <w:spacing w:after="49" w:line="259" w:lineRule="auto"/>
        <w:ind w:left="1428" w:right="0" w:firstLine="0"/>
        <w:jc w:val="left"/>
      </w:pPr>
      <w:r>
        <w:t xml:space="preserve">  </w:t>
      </w:r>
    </w:p>
    <w:p w14:paraId="59C7A029" w14:textId="77777777" w:rsidR="00824E36" w:rsidRDefault="00EC4B0E">
      <w:pPr>
        <w:pStyle w:val="Heading1"/>
        <w:ind w:left="850"/>
      </w:pPr>
      <w:r>
        <w:t xml:space="preserve">Staff training   </w:t>
      </w:r>
    </w:p>
    <w:p w14:paraId="5A581ECF" w14:textId="77777777" w:rsidR="00824E36" w:rsidRDefault="00EC4B0E">
      <w:pPr>
        <w:ind w:left="850" w:right="0"/>
      </w:pPr>
      <w:r>
        <w:t xml:space="preserve">The PSHE lead for the school will lead staff training to ensure all staff are confident in their contribution to the Sex Education and Health policy.   </w:t>
      </w:r>
    </w:p>
    <w:p w14:paraId="01A2C3D8" w14:textId="77777777" w:rsidR="00824E36" w:rsidRDefault="00EC4B0E">
      <w:pPr>
        <w:spacing w:line="259" w:lineRule="auto"/>
        <w:ind w:left="720" w:right="0" w:firstLine="0"/>
        <w:jc w:val="left"/>
      </w:pPr>
      <w:r>
        <w:t xml:space="preserve">   </w:t>
      </w:r>
    </w:p>
    <w:p w14:paraId="5C3FE45F" w14:textId="77777777" w:rsidR="00824E36" w:rsidRDefault="00EC4B0E">
      <w:pPr>
        <w:pStyle w:val="Heading1"/>
        <w:spacing w:after="88"/>
        <w:ind w:left="715"/>
      </w:pPr>
      <w:r>
        <w:t xml:space="preserve">Monitoring arrangements   </w:t>
      </w:r>
    </w:p>
    <w:p w14:paraId="1A29057B" w14:textId="77777777" w:rsidR="00824E36" w:rsidRDefault="00EC4B0E">
      <w:pPr>
        <w:spacing w:after="0" w:line="259" w:lineRule="auto"/>
        <w:ind w:left="720" w:right="0" w:firstLine="0"/>
        <w:jc w:val="left"/>
      </w:pPr>
      <w:r>
        <w:t xml:space="preserve">   </w:t>
      </w:r>
    </w:p>
    <w:p w14:paraId="32C3ED04" w14:textId="77777777" w:rsidR="00824E36" w:rsidRDefault="00EC4B0E">
      <w:pPr>
        <w:spacing w:after="253"/>
        <w:ind w:left="715" w:right="0"/>
      </w:pPr>
      <w:r>
        <w:t xml:space="preserve">The delivery of RSE is monitored by the Head Teacher through:   </w:t>
      </w:r>
    </w:p>
    <w:p w14:paraId="2168882C" w14:textId="77777777" w:rsidR="00824E36" w:rsidRDefault="00EC4B0E">
      <w:pPr>
        <w:numPr>
          <w:ilvl w:val="0"/>
          <w:numId w:val="4"/>
        </w:numPr>
        <w:spacing w:after="250"/>
        <w:ind w:right="0" w:hanging="360"/>
      </w:pPr>
      <w:r>
        <w:t xml:space="preserve">Individual schools monitoring arrangements.   </w:t>
      </w:r>
    </w:p>
    <w:p w14:paraId="423CD208" w14:textId="77777777" w:rsidR="00824E36" w:rsidRDefault="00EC4B0E">
      <w:pPr>
        <w:numPr>
          <w:ilvl w:val="0"/>
          <w:numId w:val="4"/>
        </w:numPr>
        <w:spacing w:after="305"/>
        <w:ind w:right="0" w:hanging="360"/>
      </w:pPr>
      <w:r>
        <w:t xml:space="preserve">Pupils’ development in RSE. This is monitored by class teachers as part of our internal assessment systems.   </w:t>
      </w:r>
    </w:p>
    <w:p w14:paraId="325252C6" w14:textId="77777777" w:rsidR="00824E36" w:rsidRDefault="00EC4B0E">
      <w:pPr>
        <w:numPr>
          <w:ilvl w:val="0"/>
          <w:numId w:val="4"/>
        </w:numPr>
        <w:spacing w:after="254"/>
        <w:ind w:right="0" w:hanging="360"/>
      </w:pPr>
      <w:r>
        <w:t xml:space="preserve">Local Academy Committee (LAC) members should monitor the delivery and impact of RSE.   </w:t>
      </w:r>
    </w:p>
    <w:p w14:paraId="1B3E55EA" w14:textId="77777777" w:rsidR="00824E36" w:rsidRDefault="00EC4B0E">
      <w:pPr>
        <w:spacing w:line="259" w:lineRule="auto"/>
        <w:ind w:left="720" w:right="0" w:firstLine="0"/>
        <w:jc w:val="left"/>
      </w:pPr>
      <w:r>
        <w:t xml:space="preserve">   </w:t>
      </w:r>
    </w:p>
    <w:p w14:paraId="4172BFA2" w14:textId="77777777" w:rsidR="00824E36" w:rsidRDefault="00EC4B0E">
      <w:pPr>
        <w:ind w:left="715" w:right="0"/>
      </w:pPr>
      <w:r>
        <w:t xml:space="preserve">This policy will be reviewed by INMAT every 2 years.   </w:t>
      </w:r>
    </w:p>
    <w:p w14:paraId="1EA9DDE2" w14:textId="5616ADB8" w:rsidR="00824E36" w:rsidRDefault="00EC4B0E" w:rsidP="00EC4B0E">
      <w:pPr>
        <w:spacing w:after="2"/>
        <w:ind w:left="715" w:right="0"/>
      </w:pPr>
      <w:r>
        <w:t xml:space="preserve">At every review, the policy will be approved by the Board of Trustees.  </w:t>
      </w:r>
    </w:p>
    <w:p w14:paraId="75B1DD59" w14:textId="77777777" w:rsidR="00824E36" w:rsidRDefault="00EC4B0E">
      <w:pPr>
        <w:spacing w:after="88" w:line="259" w:lineRule="auto"/>
        <w:ind w:left="720" w:right="0" w:firstLine="0"/>
        <w:jc w:val="left"/>
      </w:pPr>
      <w:r>
        <w:lastRenderedPageBreak/>
        <w:t xml:space="preserve"> </w:t>
      </w:r>
    </w:p>
    <w:p w14:paraId="43858CA7" w14:textId="77777777" w:rsidR="00824E36" w:rsidRDefault="00EC4B0E">
      <w:pPr>
        <w:pStyle w:val="Heading1"/>
        <w:ind w:left="850"/>
      </w:pPr>
      <w:r>
        <w:t xml:space="preserve">Links with other policies  </w:t>
      </w:r>
    </w:p>
    <w:p w14:paraId="7571BD1A" w14:textId="77777777" w:rsidR="00824E36" w:rsidRDefault="00EC4B0E">
      <w:pPr>
        <w:spacing w:after="21"/>
        <w:ind w:left="850" w:right="0"/>
      </w:pPr>
      <w:r>
        <w:t xml:space="preserve">This Sex Education and Health Policy should be read in conjunction with:  </w:t>
      </w:r>
    </w:p>
    <w:p w14:paraId="277097DE" w14:textId="77777777" w:rsidR="00824E36" w:rsidRDefault="00EC4B0E">
      <w:pPr>
        <w:spacing w:after="18" w:line="259" w:lineRule="auto"/>
        <w:ind w:left="1428" w:right="0" w:firstLine="0"/>
        <w:jc w:val="left"/>
      </w:pPr>
      <w:r>
        <w:t xml:space="preserve"> </w:t>
      </w:r>
    </w:p>
    <w:p w14:paraId="257ED839" w14:textId="77777777" w:rsidR="00824E36" w:rsidRDefault="00EC4B0E">
      <w:pPr>
        <w:spacing w:after="2"/>
        <w:ind w:left="715" w:right="0"/>
      </w:pPr>
      <w:r>
        <w:t xml:space="preserve">  This Policy takes its legal framework from the following legislation and statutory guidance:  </w:t>
      </w:r>
    </w:p>
    <w:p w14:paraId="0E39BB82" w14:textId="77777777" w:rsidR="00824E36" w:rsidRDefault="00EC4B0E">
      <w:pPr>
        <w:spacing w:after="47" w:line="259" w:lineRule="auto"/>
        <w:ind w:left="706" w:right="0" w:firstLine="0"/>
        <w:jc w:val="left"/>
      </w:pPr>
      <w:r>
        <w:t xml:space="preserve"> </w:t>
      </w:r>
    </w:p>
    <w:p w14:paraId="57DB1190" w14:textId="782B86F3" w:rsidR="00824E36" w:rsidRDefault="00EC4B0E">
      <w:pPr>
        <w:numPr>
          <w:ilvl w:val="0"/>
          <w:numId w:val="5"/>
        </w:numPr>
        <w:spacing w:after="85" w:line="254" w:lineRule="auto"/>
        <w:ind w:right="0" w:hanging="360"/>
      </w:pPr>
      <w:r>
        <w:t xml:space="preserve">Relationships and education relationships and sex education   </w:t>
      </w:r>
      <w:hyperlink r:id="rId8" w:history="1">
        <w:r w:rsidRPr="00EC4B0E">
          <w:rPr>
            <w:rStyle w:val="Hyperlink"/>
          </w:rPr>
          <w:t>Relationships Education, Relationships and Sex Education and Health Education guidance</w:t>
        </w:r>
      </w:hyperlink>
      <w:hyperlink r:id="rId9">
        <w:r>
          <w:rPr>
            <w:sz w:val="22"/>
          </w:rPr>
          <w:t xml:space="preserve"> </w:t>
        </w:r>
      </w:hyperlink>
    </w:p>
    <w:p w14:paraId="0A3DA904" w14:textId="77777777" w:rsidR="00824E36" w:rsidRDefault="00EC4B0E">
      <w:pPr>
        <w:spacing w:after="118" w:line="259" w:lineRule="auto"/>
        <w:ind w:left="720" w:right="0" w:firstLine="0"/>
        <w:jc w:val="left"/>
      </w:pPr>
      <w:r>
        <w:t xml:space="preserve">   </w:t>
      </w:r>
    </w:p>
    <w:p w14:paraId="7A89C0E9" w14:textId="77777777" w:rsidR="00824E36" w:rsidRDefault="00EC4B0E">
      <w:pPr>
        <w:numPr>
          <w:ilvl w:val="0"/>
          <w:numId w:val="5"/>
        </w:numPr>
        <w:ind w:right="0" w:hanging="360"/>
      </w:pPr>
      <w:r>
        <w:t xml:space="preserve">Keeping children safe in education  </w:t>
      </w:r>
    </w:p>
    <w:p w14:paraId="69E9263D" w14:textId="77777777" w:rsidR="00EC4B0E" w:rsidRDefault="00EC4B0E">
      <w:pPr>
        <w:spacing w:after="118" w:line="259" w:lineRule="auto"/>
        <w:ind w:left="720" w:right="0" w:firstLine="0"/>
        <w:jc w:val="left"/>
      </w:pPr>
      <w:hyperlink r:id="rId10" w:history="1">
        <w:r w:rsidRPr="00EC4B0E">
          <w:rPr>
            <w:rStyle w:val="Hyperlink"/>
          </w:rPr>
          <w:t>Keeping children safe in education 2025</w:t>
        </w:r>
      </w:hyperlink>
      <w:r>
        <w:t xml:space="preserve">  </w:t>
      </w:r>
    </w:p>
    <w:p w14:paraId="30AE0D8B" w14:textId="350708CB" w:rsidR="00824E36" w:rsidRDefault="00EC4B0E">
      <w:pPr>
        <w:spacing w:after="118" w:line="259" w:lineRule="auto"/>
        <w:ind w:left="720" w:right="0" w:firstLine="0"/>
        <w:jc w:val="left"/>
      </w:pPr>
      <w:r>
        <w:t xml:space="preserve"> </w:t>
      </w:r>
    </w:p>
    <w:p w14:paraId="204A6996" w14:textId="77777777" w:rsidR="00824E36" w:rsidRDefault="00EC4B0E">
      <w:pPr>
        <w:numPr>
          <w:ilvl w:val="0"/>
          <w:numId w:val="5"/>
        </w:numPr>
        <w:ind w:right="0" w:hanging="360"/>
      </w:pPr>
      <w:r>
        <w:t xml:space="preserve">Behaviour and discipline in schools </w:t>
      </w:r>
    </w:p>
    <w:p w14:paraId="61C15C08" w14:textId="77777777" w:rsidR="00824E36" w:rsidRDefault="00EC4B0E">
      <w:pPr>
        <w:spacing w:after="113" w:line="254" w:lineRule="auto"/>
        <w:ind w:left="1435" w:right="0"/>
        <w:jc w:val="left"/>
      </w:pPr>
      <w:hyperlink r:id="rId11">
        <w:r>
          <w:rPr>
            <w:color w:val="0563C1"/>
            <w:sz w:val="22"/>
            <w:u w:val="single" w:color="0563C1"/>
          </w:rPr>
          <w:t>https://www.gov.uk/government/publications/behaviour</w:t>
        </w:r>
      </w:hyperlink>
      <w:hyperlink r:id="rId12">
        <w:r>
          <w:rPr>
            <w:color w:val="0563C1"/>
            <w:sz w:val="22"/>
            <w:u w:val="single" w:color="0563C1"/>
          </w:rPr>
          <w:t>-</w:t>
        </w:r>
      </w:hyperlink>
      <w:hyperlink r:id="rId13">
        <w:r>
          <w:rPr>
            <w:color w:val="0563C1"/>
            <w:sz w:val="22"/>
            <w:u w:val="single" w:color="0563C1"/>
          </w:rPr>
          <w:t>in</w:t>
        </w:r>
      </w:hyperlink>
      <w:hyperlink r:id="rId14">
        <w:r>
          <w:rPr>
            <w:color w:val="0563C1"/>
            <w:sz w:val="22"/>
            <w:u w:val="single" w:color="0563C1"/>
          </w:rPr>
          <w:t>-</w:t>
        </w:r>
      </w:hyperlink>
      <w:hyperlink r:id="rId15">
        <w:r>
          <w:rPr>
            <w:color w:val="0563C1"/>
            <w:sz w:val="22"/>
            <w:u w:val="single" w:color="0563C1"/>
          </w:rPr>
          <w:t>schools</w:t>
        </w:r>
      </w:hyperlink>
      <w:hyperlink r:id="rId16">
        <w:r>
          <w:rPr>
            <w:color w:val="0563C1"/>
            <w:sz w:val="22"/>
            <w:u w:val="single" w:color="0563C1"/>
          </w:rPr>
          <w:t>--</w:t>
        </w:r>
      </w:hyperlink>
      <w:hyperlink r:id="rId17">
        <w:r>
          <w:rPr>
            <w:color w:val="0563C1"/>
            <w:sz w:val="22"/>
            <w:u w:val="single" w:color="0563C1"/>
          </w:rPr>
          <w:t>2</w:t>
        </w:r>
      </w:hyperlink>
      <w:hyperlink r:id="rId18">
        <w:r>
          <w:rPr>
            <w:sz w:val="22"/>
          </w:rPr>
          <w:t xml:space="preserve"> </w:t>
        </w:r>
      </w:hyperlink>
    </w:p>
    <w:p w14:paraId="51F4961E" w14:textId="77777777" w:rsidR="00824E36" w:rsidRDefault="00EC4B0E">
      <w:pPr>
        <w:spacing w:after="119" w:line="259" w:lineRule="auto"/>
        <w:ind w:left="720" w:right="0" w:firstLine="0"/>
        <w:jc w:val="left"/>
      </w:pPr>
      <w:r>
        <w:t xml:space="preserve">  </w:t>
      </w:r>
    </w:p>
    <w:p w14:paraId="2F2FD65D" w14:textId="77777777" w:rsidR="00824E36" w:rsidRDefault="00EC4B0E">
      <w:pPr>
        <w:numPr>
          <w:ilvl w:val="0"/>
          <w:numId w:val="5"/>
        </w:numPr>
        <w:spacing w:after="12" w:line="348" w:lineRule="auto"/>
        <w:ind w:right="0" w:hanging="360"/>
      </w:pPr>
      <w:r>
        <w:t xml:space="preserve">Mental health and behaviour in schools </w:t>
      </w:r>
      <w:hyperlink r:id="rId19">
        <w:r>
          <w:rPr>
            <w:color w:val="0563C1"/>
            <w:sz w:val="22"/>
            <w:u w:val="single" w:color="0563C1"/>
          </w:rPr>
          <w:t>https://www.gov.uk/government/publications/mental</w:t>
        </w:r>
      </w:hyperlink>
      <w:hyperlink r:id="rId20">
        <w:r>
          <w:rPr>
            <w:color w:val="0563C1"/>
            <w:sz w:val="22"/>
            <w:u w:val="single" w:color="0563C1"/>
          </w:rPr>
          <w:t>-</w:t>
        </w:r>
      </w:hyperlink>
      <w:hyperlink r:id="rId21">
        <w:r>
          <w:rPr>
            <w:color w:val="0563C1"/>
            <w:sz w:val="22"/>
            <w:u w:val="single" w:color="0563C1"/>
          </w:rPr>
          <w:t>health</w:t>
        </w:r>
      </w:hyperlink>
      <w:hyperlink r:id="rId22">
        <w:r>
          <w:rPr>
            <w:color w:val="0563C1"/>
            <w:sz w:val="22"/>
            <w:u w:val="single" w:color="0563C1"/>
          </w:rPr>
          <w:t>-</w:t>
        </w:r>
      </w:hyperlink>
      <w:hyperlink r:id="rId23">
        <w:r>
          <w:rPr>
            <w:color w:val="0563C1"/>
            <w:sz w:val="22"/>
            <w:u w:val="single" w:color="0563C1"/>
          </w:rPr>
          <w:t>and</w:t>
        </w:r>
      </w:hyperlink>
      <w:hyperlink r:id="rId24">
        <w:r>
          <w:rPr>
            <w:color w:val="0563C1"/>
            <w:sz w:val="22"/>
            <w:u w:val="single" w:color="0563C1"/>
          </w:rPr>
          <w:t>-</w:t>
        </w:r>
      </w:hyperlink>
      <w:hyperlink r:id="rId25">
        <w:r>
          <w:rPr>
            <w:color w:val="0563C1"/>
            <w:sz w:val="22"/>
            <w:u w:val="single" w:color="0563C1"/>
          </w:rPr>
          <w:t>behaviour</w:t>
        </w:r>
      </w:hyperlink>
      <w:hyperlink r:id="rId26">
        <w:r>
          <w:rPr>
            <w:color w:val="0563C1"/>
            <w:sz w:val="22"/>
            <w:u w:val="single" w:color="0563C1"/>
          </w:rPr>
          <w:t>-</w:t>
        </w:r>
      </w:hyperlink>
      <w:hyperlink r:id="rId27">
        <w:r>
          <w:rPr>
            <w:color w:val="0563C1"/>
            <w:sz w:val="22"/>
            <w:u w:val="single" w:color="0563C1"/>
          </w:rPr>
          <w:t>in</w:t>
        </w:r>
      </w:hyperlink>
      <w:hyperlink r:id="rId28">
        <w:r>
          <w:rPr>
            <w:color w:val="0563C1"/>
            <w:sz w:val="22"/>
            <w:u w:val="single" w:color="0563C1"/>
          </w:rPr>
          <w:t>-</w:t>
        </w:r>
      </w:hyperlink>
      <w:hyperlink r:id="rId29">
        <w:r>
          <w:rPr>
            <w:color w:val="0563C1"/>
            <w:sz w:val="22"/>
            <w:u w:val="single" w:color="0563C1"/>
          </w:rPr>
          <w:t>schools</w:t>
        </w:r>
      </w:hyperlink>
      <w:hyperlink r:id="rId30">
        <w:r>
          <w:rPr>
            <w:color w:val="0563C1"/>
            <w:sz w:val="22"/>
            <w:u w:val="single" w:color="0563C1"/>
          </w:rPr>
          <w:t>--</w:t>
        </w:r>
      </w:hyperlink>
      <w:hyperlink r:id="rId31">
        <w:r>
          <w:rPr>
            <w:color w:val="0563C1"/>
            <w:sz w:val="22"/>
            <w:u w:val="single" w:color="0563C1"/>
          </w:rPr>
          <w:t>2</w:t>
        </w:r>
      </w:hyperlink>
      <w:hyperlink r:id="rId32">
        <w:r>
          <w:rPr>
            <w:sz w:val="22"/>
          </w:rPr>
          <w:t xml:space="preserve"> </w:t>
        </w:r>
      </w:hyperlink>
      <w:r>
        <w:rPr>
          <w:sz w:val="22"/>
        </w:rPr>
        <w:t xml:space="preserve"> </w:t>
      </w:r>
    </w:p>
    <w:p w14:paraId="593F82FA" w14:textId="77777777" w:rsidR="00824E36" w:rsidRDefault="00EC4B0E">
      <w:pPr>
        <w:spacing w:after="115" w:line="259" w:lineRule="auto"/>
        <w:ind w:left="720" w:right="0" w:firstLine="0"/>
        <w:jc w:val="left"/>
      </w:pPr>
      <w:r>
        <w:t xml:space="preserve">   </w:t>
      </w:r>
    </w:p>
    <w:p w14:paraId="74909ED0" w14:textId="77777777" w:rsidR="00824E36" w:rsidRDefault="00EC4B0E">
      <w:pPr>
        <w:numPr>
          <w:ilvl w:val="0"/>
          <w:numId w:val="5"/>
        </w:numPr>
        <w:ind w:right="0" w:hanging="360"/>
      </w:pPr>
      <w:r>
        <w:t xml:space="preserve">The SEN Code of Practice </w:t>
      </w:r>
    </w:p>
    <w:p w14:paraId="6B298447" w14:textId="77777777" w:rsidR="00824E36" w:rsidRDefault="00EC4B0E">
      <w:pPr>
        <w:spacing w:after="113" w:line="254" w:lineRule="auto"/>
        <w:ind w:left="1435" w:right="0"/>
        <w:jc w:val="left"/>
      </w:pPr>
      <w:hyperlink r:id="rId33">
        <w:r>
          <w:rPr>
            <w:color w:val="0563C1"/>
            <w:sz w:val="22"/>
            <w:u w:val="single" w:color="0563C1"/>
          </w:rPr>
          <w:t>https://www.gov.uk/government/publications/send</w:t>
        </w:r>
      </w:hyperlink>
      <w:hyperlink r:id="rId34">
        <w:r>
          <w:rPr>
            <w:color w:val="0563C1"/>
            <w:sz w:val="22"/>
            <w:u w:val="single" w:color="0563C1"/>
          </w:rPr>
          <w:t>-</w:t>
        </w:r>
      </w:hyperlink>
      <w:hyperlink r:id="rId35">
        <w:r>
          <w:rPr>
            <w:color w:val="0563C1"/>
            <w:sz w:val="22"/>
            <w:u w:val="single" w:color="0563C1"/>
          </w:rPr>
          <w:t>code</w:t>
        </w:r>
      </w:hyperlink>
      <w:hyperlink r:id="rId36">
        <w:r>
          <w:rPr>
            <w:color w:val="0563C1"/>
            <w:sz w:val="22"/>
            <w:u w:val="single" w:color="0563C1"/>
          </w:rPr>
          <w:t>-</w:t>
        </w:r>
      </w:hyperlink>
      <w:hyperlink r:id="rId37">
        <w:r>
          <w:rPr>
            <w:color w:val="0563C1"/>
            <w:sz w:val="22"/>
            <w:u w:val="single" w:color="0563C1"/>
          </w:rPr>
          <w:t>of</w:t>
        </w:r>
      </w:hyperlink>
      <w:hyperlink r:id="rId38">
        <w:r>
          <w:rPr>
            <w:color w:val="0563C1"/>
            <w:sz w:val="22"/>
            <w:u w:val="single" w:color="0563C1"/>
          </w:rPr>
          <w:t>-</w:t>
        </w:r>
      </w:hyperlink>
      <w:hyperlink r:id="rId39">
        <w:r>
          <w:rPr>
            <w:color w:val="0563C1"/>
            <w:sz w:val="22"/>
            <w:u w:val="single" w:color="0563C1"/>
          </w:rPr>
          <w:t>practice</w:t>
        </w:r>
      </w:hyperlink>
      <w:hyperlink r:id="rId40">
        <w:r>
          <w:rPr>
            <w:color w:val="0563C1"/>
            <w:sz w:val="22"/>
            <w:u w:val="single" w:color="0563C1"/>
          </w:rPr>
          <w:t>-</w:t>
        </w:r>
      </w:hyperlink>
      <w:hyperlink r:id="rId41">
        <w:r>
          <w:rPr>
            <w:color w:val="0563C1"/>
            <w:sz w:val="22"/>
            <w:u w:val="single" w:color="0563C1"/>
          </w:rPr>
          <w:t>0</w:t>
        </w:r>
      </w:hyperlink>
      <w:hyperlink r:id="rId42">
        <w:r>
          <w:rPr>
            <w:color w:val="0563C1"/>
            <w:sz w:val="22"/>
            <w:u w:val="single" w:color="0563C1"/>
          </w:rPr>
          <w:t>-</w:t>
        </w:r>
      </w:hyperlink>
      <w:hyperlink r:id="rId43">
        <w:r>
          <w:rPr>
            <w:color w:val="0563C1"/>
            <w:sz w:val="22"/>
            <w:u w:val="single" w:color="0563C1"/>
          </w:rPr>
          <w:t>to</w:t>
        </w:r>
      </w:hyperlink>
      <w:hyperlink r:id="rId44">
        <w:r>
          <w:rPr>
            <w:color w:val="0563C1"/>
            <w:sz w:val="22"/>
            <w:u w:val="single" w:color="0563C1"/>
          </w:rPr>
          <w:t>-</w:t>
        </w:r>
      </w:hyperlink>
      <w:hyperlink r:id="rId45">
        <w:r>
          <w:rPr>
            <w:color w:val="0563C1"/>
            <w:sz w:val="22"/>
            <w:u w:val="single" w:color="0563C1"/>
          </w:rPr>
          <w:t>25</w:t>
        </w:r>
      </w:hyperlink>
      <w:hyperlink r:id="rId46">
        <w:r>
          <w:rPr>
            <w:sz w:val="22"/>
          </w:rPr>
          <w:t xml:space="preserve"> </w:t>
        </w:r>
      </w:hyperlink>
      <w:r>
        <w:rPr>
          <w:sz w:val="22"/>
        </w:rPr>
        <w:t xml:space="preserve">  </w:t>
      </w:r>
    </w:p>
    <w:p w14:paraId="32C4753B" w14:textId="77777777" w:rsidR="00824E36" w:rsidRDefault="00EC4B0E">
      <w:pPr>
        <w:spacing w:after="115" w:line="259" w:lineRule="auto"/>
        <w:ind w:left="720" w:right="0" w:firstLine="0"/>
        <w:jc w:val="left"/>
      </w:pPr>
      <w:r>
        <w:t xml:space="preserve">   </w:t>
      </w:r>
    </w:p>
    <w:p w14:paraId="35D21F64" w14:textId="77777777" w:rsidR="00824E36" w:rsidRDefault="00EC4B0E">
      <w:pPr>
        <w:numPr>
          <w:ilvl w:val="0"/>
          <w:numId w:val="5"/>
        </w:numPr>
        <w:ind w:right="0" w:hanging="360"/>
      </w:pPr>
      <w:r>
        <w:t xml:space="preserve">The Equality Act 2010 </w:t>
      </w:r>
    </w:p>
    <w:p w14:paraId="590B19B1" w14:textId="77777777" w:rsidR="00824E36" w:rsidRDefault="00EC4B0E">
      <w:pPr>
        <w:spacing w:after="4" w:line="254" w:lineRule="auto"/>
        <w:ind w:left="1435" w:right="0"/>
        <w:jc w:val="left"/>
      </w:pPr>
      <w:hyperlink r:id="rId47" w:anchor=":~:text=Equality%20Act%20provisions%20which%20came,work%2C%20education%2C%20associations%20and%20transport">
        <w:r>
          <w:rPr>
            <w:color w:val="0563C1"/>
            <w:sz w:val="22"/>
            <w:u w:val="single" w:color="0563C1"/>
          </w:rPr>
          <w:t>https://www.gov.uk/guidance/equality</w:t>
        </w:r>
      </w:hyperlink>
      <w:hyperlink r:id="rId48" w:anchor=":~:text=Equality%20Act%20provisions%20which%20came,work%2C%20education%2C%20associations%20and%20transport">
        <w:r>
          <w:rPr>
            <w:color w:val="0563C1"/>
            <w:sz w:val="22"/>
            <w:u w:val="single" w:color="0563C1"/>
          </w:rPr>
          <w:t>-</w:t>
        </w:r>
      </w:hyperlink>
      <w:hyperlink r:id="rId49" w:anchor=":~:text=Equality%20Act%20provisions%20which%20came,work%2C%20education%2C%20associations%20and%20transport">
        <w:r>
          <w:rPr>
            <w:color w:val="0563C1"/>
            <w:sz w:val="22"/>
            <w:u w:val="single" w:color="0563C1"/>
          </w:rPr>
          <w:t>act</w:t>
        </w:r>
      </w:hyperlink>
      <w:hyperlink r:id="rId50" w:anchor=":~:text=Equality%20Act%20provisions%20which%20came,work%2C%20education%2C%20associations%20and%20transport">
        <w:r>
          <w:rPr>
            <w:color w:val="0563C1"/>
            <w:sz w:val="22"/>
            <w:u w:val="single" w:color="0563C1"/>
          </w:rPr>
          <w:t>-</w:t>
        </w:r>
      </w:hyperlink>
      <w:hyperlink r:id="rId51" w:anchor=":~:text=Equality%20Act%20provisions%20which%20came,work%2C%20education%2C%20associations%20and%20transport">
        <w:r>
          <w:rPr>
            <w:color w:val="0563C1"/>
            <w:sz w:val="22"/>
            <w:u w:val="single" w:color="0563C1"/>
          </w:rPr>
          <w:t>2010</w:t>
        </w:r>
      </w:hyperlink>
      <w:hyperlink r:id="rId52" w:anchor=":~:text=Equality%20Act%20provisions%20which%20came,work%2C%20education%2C%20associations%20and%20transport">
        <w:r>
          <w:rPr>
            <w:color w:val="0563C1"/>
            <w:sz w:val="22"/>
            <w:u w:val="single" w:color="0563C1"/>
          </w:rPr>
          <w:t>-</w:t>
        </w:r>
      </w:hyperlink>
    </w:p>
    <w:p w14:paraId="19E57764" w14:textId="77777777" w:rsidR="00824E36" w:rsidRDefault="00EC4B0E">
      <w:pPr>
        <w:spacing w:after="113" w:line="254" w:lineRule="auto"/>
        <w:ind w:left="1435" w:right="0"/>
        <w:jc w:val="left"/>
      </w:pPr>
      <w:hyperlink r:id="rId53" w:anchor=":~:text=Equality%20Act%20provisions%20which%20came,work%2C%20education%2C%20associations%20and%20transport">
        <w:r>
          <w:rPr>
            <w:color w:val="0563C1"/>
            <w:sz w:val="22"/>
            <w:u w:val="single" w:color="0563C1"/>
          </w:rPr>
          <w:t xml:space="preserve">guidance#:~:text=Equality%20Act%20provisions%20which%20came,work%2C%20education%2C%20associati </w:t>
        </w:r>
      </w:hyperlink>
      <w:hyperlink r:id="rId54" w:anchor=":~:text=Equality%20Act%20provisions%20which%20came,work%2C%20education%2C%20associations%20and%20transport">
        <w:r>
          <w:rPr>
            <w:color w:val="0563C1"/>
            <w:sz w:val="22"/>
            <w:u w:val="single" w:color="0563C1"/>
          </w:rPr>
          <w:t>ons%20and%20transport</w:t>
        </w:r>
      </w:hyperlink>
      <w:hyperlink r:id="rId55" w:anchor=":~:text=Equality%20Act%20provisions%20which%20came,work%2C%20education%2C%20associations%20and%20transport">
        <w:r>
          <w:rPr>
            <w:sz w:val="22"/>
          </w:rPr>
          <w:t xml:space="preserve"> </w:t>
        </w:r>
      </w:hyperlink>
    </w:p>
    <w:p w14:paraId="1321F3E0" w14:textId="77777777" w:rsidR="00824E36" w:rsidRDefault="00EC4B0E">
      <w:pPr>
        <w:spacing w:line="259" w:lineRule="auto"/>
        <w:ind w:left="1080" w:right="0" w:firstLine="0"/>
        <w:jc w:val="left"/>
      </w:pPr>
      <w:r>
        <w:t xml:space="preserve"> </w:t>
      </w:r>
    </w:p>
    <w:p w14:paraId="189582DD" w14:textId="77777777" w:rsidR="00824E36" w:rsidRDefault="00EC4B0E">
      <w:pPr>
        <w:spacing w:after="0" w:line="259" w:lineRule="auto"/>
        <w:ind w:left="720" w:right="0" w:firstLine="0"/>
        <w:jc w:val="left"/>
      </w:pPr>
      <w:r>
        <w:t xml:space="preserve"> </w:t>
      </w:r>
    </w:p>
    <w:p w14:paraId="3ACA0B63" w14:textId="77777777" w:rsidR="00824E36" w:rsidRDefault="00EC4B0E">
      <w:pPr>
        <w:spacing w:after="0" w:line="259" w:lineRule="auto"/>
        <w:ind w:left="720" w:right="0" w:firstLine="0"/>
        <w:jc w:val="left"/>
      </w:pPr>
      <w:r>
        <w:t xml:space="preserve">   </w:t>
      </w:r>
    </w:p>
    <w:p w14:paraId="7423AA28" w14:textId="77777777" w:rsidR="00824E36" w:rsidRDefault="00EC4B0E">
      <w:pPr>
        <w:spacing w:after="0" w:line="259" w:lineRule="auto"/>
        <w:ind w:left="720" w:right="0" w:firstLine="0"/>
        <w:jc w:val="left"/>
      </w:pPr>
      <w:r>
        <w:t xml:space="preserve">   </w:t>
      </w:r>
    </w:p>
    <w:p w14:paraId="1743AE87" w14:textId="77777777" w:rsidR="00824E36" w:rsidRDefault="00EC4B0E">
      <w:pPr>
        <w:spacing w:after="0" w:line="259" w:lineRule="auto"/>
        <w:ind w:left="720" w:right="0" w:firstLine="0"/>
        <w:jc w:val="left"/>
      </w:pPr>
      <w:r>
        <w:t xml:space="preserve">   </w:t>
      </w:r>
    </w:p>
    <w:p w14:paraId="1A8B3D66" w14:textId="77777777" w:rsidR="00824E36" w:rsidRDefault="00EC4B0E">
      <w:pPr>
        <w:spacing w:after="0" w:line="259" w:lineRule="auto"/>
        <w:ind w:left="720" w:right="0" w:firstLine="0"/>
        <w:jc w:val="left"/>
      </w:pPr>
      <w:r>
        <w:t xml:space="preserve">   </w:t>
      </w:r>
    </w:p>
    <w:p w14:paraId="6ABF290D" w14:textId="77777777" w:rsidR="00824E36" w:rsidRDefault="00EC4B0E">
      <w:pPr>
        <w:spacing w:after="0" w:line="259" w:lineRule="auto"/>
        <w:ind w:left="720" w:right="0" w:firstLine="0"/>
        <w:jc w:val="left"/>
      </w:pPr>
      <w:r>
        <w:t xml:space="preserve">   </w:t>
      </w:r>
    </w:p>
    <w:p w14:paraId="4296BE00" w14:textId="77777777" w:rsidR="00824E36" w:rsidRDefault="00EC4B0E">
      <w:pPr>
        <w:spacing w:after="0" w:line="259" w:lineRule="auto"/>
        <w:ind w:left="720" w:right="0" w:firstLine="0"/>
        <w:jc w:val="left"/>
      </w:pPr>
      <w:r>
        <w:t xml:space="preserve">   </w:t>
      </w:r>
    </w:p>
    <w:p w14:paraId="2C03DD85" w14:textId="77777777" w:rsidR="00824E36" w:rsidRDefault="00EC4B0E">
      <w:pPr>
        <w:spacing w:after="0" w:line="259" w:lineRule="auto"/>
        <w:ind w:left="720" w:right="0" w:firstLine="0"/>
        <w:jc w:val="left"/>
      </w:pPr>
      <w:r>
        <w:t xml:space="preserve">   </w:t>
      </w:r>
    </w:p>
    <w:p w14:paraId="2B55F0CA" w14:textId="77777777" w:rsidR="00824E36" w:rsidRDefault="00EC4B0E">
      <w:pPr>
        <w:spacing w:after="0" w:line="259" w:lineRule="auto"/>
        <w:ind w:left="720" w:right="0" w:firstLine="0"/>
        <w:jc w:val="left"/>
      </w:pPr>
      <w:r>
        <w:t xml:space="preserve">   </w:t>
      </w:r>
    </w:p>
    <w:p w14:paraId="1B033513" w14:textId="77777777" w:rsidR="00824E36" w:rsidRDefault="00EC4B0E">
      <w:pPr>
        <w:spacing w:after="0" w:line="259" w:lineRule="auto"/>
        <w:ind w:left="720" w:right="0" w:firstLine="0"/>
        <w:jc w:val="left"/>
      </w:pPr>
      <w:r>
        <w:t xml:space="preserve">   </w:t>
      </w:r>
    </w:p>
    <w:p w14:paraId="6517DC83" w14:textId="77777777" w:rsidR="00824E36" w:rsidRDefault="00EC4B0E">
      <w:pPr>
        <w:spacing w:after="2" w:line="256" w:lineRule="auto"/>
        <w:ind w:left="720" w:right="10453" w:firstLine="0"/>
        <w:jc w:val="left"/>
      </w:pPr>
      <w:r>
        <w:t xml:space="preserve">    </w:t>
      </w:r>
    </w:p>
    <w:p w14:paraId="5F7379C9" w14:textId="77777777" w:rsidR="00824E36" w:rsidRDefault="00EC4B0E">
      <w:pPr>
        <w:spacing w:after="0" w:line="259" w:lineRule="auto"/>
        <w:ind w:left="720" w:right="0" w:firstLine="0"/>
        <w:jc w:val="left"/>
      </w:pPr>
      <w:r>
        <w:t xml:space="preserve">   </w:t>
      </w:r>
    </w:p>
    <w:p w14:paraId="6C13F8F2" w14:textId="77777777" w:rsidR="00824E36" w:rsidRDefault="00EC4B0E">
      <w:pPr>
        <w:spacing w:after="0" w:line="259" w:lineRule="auto"/>
        <w:ind w:left="720" w:right="0" w:firstLine="0"/>
        <w:jc w:val="left"/>
      </w:pPr>
      <w:r>
        <w:t xml:space="preserve"> </w:t>
      </w:r>
    </w:p>
    <w:p w14:paraId="55424F74" w14:textId="77777777" w:rsidR="00824E36" w:rsidRDefault="00EC4B0E">
      <w:pPr>
        <w:spacing w:after="0" w:line="256" w:lineRule="auto"/>
        <w:ind w:left="694" w:right="10213" w:firstLine="0"/>
        <w:jc w:val="left"/>
      </w:pPr>
      <w:r>
        <w:rPr>
          <w:b/>
        </w:rPr>
        <w:t xml:space="preserve">        </w:t>
      </w:r>
    </w:p>
    <w:p w14:paraId="5E868C5C" w14:textId="77777777" w:rsidR="00EC4B0E" w:rsidRDefault="00EC4B0E">
      <w:pPr>
        <w:spacing w:after="3" w:line="259" w:lineRule="auto"/>
        <w:ind w:left="715" w:right="0"/>
        <w:jc w:val="left"/>
        <w:rPr>
          <w:b/>
        </w:rPr>
      </w:pPr>
    </w:p>
    <w:p w14:paraId="6D376DFF" w14:textId="77777777" w:rsidR="00EC4B0E" w:rsidRDefault="00EC4B0E">
      <w:pPr>
        <w:spacing w:after="3" w:line="259" w:lineRule="auto"/>
        <w:ind w:left="715" w:right="0"/>
        <w:jc w:val="left"/>
        <w:rPr>
          <w:b/>
        </w:rPr>
      </w:pPr>
    </w:p>
    <w:p w14:paraId="6BEEF293" w14:textId="6AC39BA8" w:rsidR="00824E36" w:rsidRDefault="00EC4B0E">
      <w:pPr>
        <w:spacing w:after="3" w:line="259" w:lineRule="auto"/>
        <w:ind w:left="715" w:right="0"/>
        <w:jc w:val="left"/>
      </w:pPr>
      <w:r>
        <w:rPr>
          <w:b/>
        </w:rPr>
        <w:lastRenderedPageBreak/>
        <w:t xml:space="preserve">Appendix 1: By the end of primary school pupils should know: </w:t>
      </w:r>
      <w:r>
        <w:t xml:space="preserve">  </w:t>
      </w:r>
    </w:p>
    <w:p w14:paraId="48DCDEA6" w14:textId="77777777" w:rsidR="00824E36" w:rsidRDefault="00EC4B0E">
      <w:pPr>
        <w:spacing w:after="0" w:line="259" w:lineRule="auto"/>
        <w:ind w:left="720" w:right="0" w:firstLine="0"/>
        <w:jc w:val="left"/>
      </w:pPr>
      <w:r>
        <w:t xml:space="preserve">   </w:t>
      </w:r>
    </w:p>
    <w:tbl>
      <w:tblPr>
        <w:tblStyle w:val="TableGrid"/>
        <w:tblW w:w="10694" w:type="dxa"/>
        <w:tblInd w:w="611" w:type="dxa"/>
        <w:tblCellMar>
          <w:top w:w="141" w:type="dxa"/>
        </w:tblCellMar>
        <w:tblLook w:val="04A0" w:firstRow="1" w:lastRow="0" w:firstColumn="1" w:lastColumn="0" w:noHBand="0" w:noVBand="1"/>
      </w:tblPr>
      <w:tblGrid>
        <w:gridCol w:w="1539"/>
        <w:gridCol w:w="9155"/>
      </w:tblGrid>
      <w:tr w:rsidR="00824E36" w14:paraId="60219C1B" w14:textId="77777777">
        <w:trPr>
          <w:trHeight w:val="434"/>
        </w:trPr>
        <w:tc>
          <w:tcPr>
            <w:tcW w:w="1539" w:type="dxa"/>
            <w:tcBorders>
              <w:top w:val="single" w:sz="5" w:space="0" w:color="000000"/>
              <w:left w:val="single" w:sz="5" w:space="0" w:color="000000"/>
              <w:bottom w:val="single" w:sz="5" w:space="0" w:color="000000"/>
              <w:right w:val="single" w:sz="5" w:space="0" w:color="000000"/>
            </w:tcBorders>
          </w:tcPr>
          <w:p w14:paraId="5C5659D9" w14:textId="77777777" w:rsidR="00824E36" w:rsidRDefault="00EC4B0E">
            <w:pPr>
              <w:spacing w:after="0" w:line="259" w:lineRule="auto"/>
              <w:ind w:left="116" w:right="0" w:firstLine="0"/>
              <w:jc w:val="left"/>
            </w:pPr>
            <w:r>
              <w:t xml:space="preserve">   </w:t>
            </w:r>
          </w:p>
        </w:tc>
        <w:tc>
          <w:tcPr>
            <w:tcW w:w="9156" w:type="dxa"/>
            <w:tcBorders>
              <w:top w:val="single" w:sz="5" w:space="0" w:color="000000"/>
              <w:left w:val="single" w:sz="5" w:space="0" w:color="000000"/>
              <w:bottom w:val="single" w:sz="5" w:space="0" w:color="000000"/>
              <w:right w:val="single" w:sz="5" w:space="0" w:color="000000"/>
            </w:tcBorders>
          </w:tcPr>
          <w:p w14:paraId="77C1C7F9" w14:textId="77777777" w:rsidR="00824E36" w:rsidRDefault="00EC4B0E">
            <w:pPr>
              <w:spacing w:after="0" w:line="259" w:lineRule="auto"/>
              <w:ind w:left="104" w:right="0" w:firstLine="0"/>
              <w:jc w:val="left"/>
            </w:pPr>
            <w:r>
              <w:t xml:space="preserve">   </w:t>
            </w:r>
          </w:p>
        </w:tc>
      </w:tr>
      <w:tr w:rsidR="00824E36" w14:paraId="32F2C652" w14:textId="77777777">
        <w:trPr>
          <w:trHeight w:val="5718"/>
        </w:trPr>
        <w:tc>
          <w:tcPr>
            <w:tcW w:w="1539" w:type="dxa"/>
            <w:tcBorders>
              <w:top w:val="single" w:sz="5" w:space="0" w:color="000000"/>
              <w:left w:val="single" w:sz="5" w:space="0" w:color="000000"/>
              <w:bottom w:val="single" w:sz="5" w:space="0" w:color="000000"/>
              <w:right w:val="single" w:sz="5" w:space="0" w:color="000000"/>
            </w:tcBorders>
          </w:tcPr>
          <w:p w14:paraId="046EB35F" w14:textId="77777777" w:rsidR="00824E36" w:rsidRDefault="00EC4B0E">
            <w:pPr>
              <w:spacing w:after="0" w:line="259" w:lineRule="auto"/>
              <w:ind w:left="116" w:right="0" w:firstLine="0"/>
              <w:jc w:val="left"/>
            </w:pPr>
            <w:r>
              <w:rPr>
                <w:sz w:val="22"/>
              </w:rPr>
              <w:t xml:space="preserve">Families and people </w:t>
            </w:r>
            <w:proofErr w:type="gramStart"/>
            <w:r>
              <w:rPr>
                <w:sz w:val="22"/>
              </w:rPr>
              <w:t xml:space="preserve">who </w:t>
            </w:r>
            <w:r>
              <w:t xml:space="preserve"> </w:t>
            </w:r>
            <w:r>
              <w:rPr>
                <w:sz w:val="22"/>
              </w:rPr>
              <w:t>care</w:t>
            </w:r>
            <w:proofErr w:type="gramEnd"/>
            <w:r>
              <w:rPr>
                <w:sz w:val="22"/>
              </w:rPr>
              <w:t xml:space="preserve"> about me </w:t>
            </w:r>
            <w:r>
              <w:t xml:space="preserve"> </w:t>
            </w:r>
          </w:p>
        </w:tc>
        <w:tc>
          <w:tcPr>
            <w:tcW w:w="9156" w:type="dxa"/>
            <w:tcBorders>
              <w:top w:val="single" w:sz="5" w:space="0" w:color="000000"/>
              <w:left w:val="single" w:sz="5" w:space="0" w:color="000000"/>
              <w:bottom w:val="single" w:sz="5" w:space="0" w:color="000000"/>
              <w:right w:val="single" w:sz="5" w:space="0" w:color="000000"/>
            </w:tcBorders>
            <w:vAlign w:val="center"/>
          </w:tcPr>
          <w:p w14:paraId="25E3E4C8" w14:textId="77777777" w:rsidR="00824E36" w:rsidRDefault="00EC4B0E">
            <w:pPr>
              <w:spacing w:after="46" w:line="259" w:lineRule="auto"/>
              <w:ind w:left="104" w:right="0" w:firstLine="0"/>
              <w:jc w:val="left"/>
            </w:pPr>
            <w:r>
              <w:rPr>
                <w:sz w:val="22"/>
              </w:rPr>
              <w:t xml:space="preserve">That families are important for children growing up because they can give love, security and stability </w:t>
            </w:r>
            <w:r>
              <w:t xml:space="preserve"> </w:t>
            </w:r>
          </w:p>
          <w:p w14:paraId="32CC9902" w14:textId="77777777" w:rsidR="00824E36" w:rsidRDefault="00EC4B0E">
            <w:pPr>
              <w:spacing w:after="33" w:line="259" w:lineRule="auto"/>
              <w:ind w:left="104" w:right="0" w:firstLine="0"/>
              <w:jc w:val="left"/>
            </w:pPr>
            <w:r>
              <w:rPr>
                <w:sz w:val="22"/>
              </w:rPr>
              <w:t xml:space="preserve"> </w:t>
            </w:r>
            <w:r>
              <w:t xml:space="preserve">  </w:t>
            </w:r>
          </w:p>
          <w:p w14:paraId="6E16BF16" w14:textId="77777777" w:rsidR="00824E36" w:rsidRDefault="00EC4B0E">
            <w:pPr>
              <w:spacing w:after="51" w:line="247" w:lineRule="auto"/>
              <w:ind w:left="104" w:right="295" w:hanging="110"/>
            </w:pPr>
            <w:r>
              <w:t xml:space="preserve"> </w:t>
            </w:r>
            <w:r>
              <w:rPr>
                <w:sz w:val="22"/>
              </w:rPr>
              <w:t xml:space="preserve">The characteristics of healthy family life, commitment to each other, including in times of difficulty, protection and care for children and other family members, the importance of spending time together and sharing each other’s lives </w:t>
            </w:r>
            <w:r>
              <w:t xml:space="preserve">  </w:t>
            </w:r>
          </w:p>
          <w:p w14:paraId="79AD9544" w14:textId="77777777" w:rsidR="00824E36" w:rsidRDefault="00EC4B0E">
            <w:pPr>
              <w:spacing w:after="0" w:line="259" w:lineRule="auto"/>
              <w:ind w:left="104" w:right="0" w:firstLine="0"/>
              <w:jc w:val="left"/>
            </w:pPr>
            <w:r>
              <w:rPr>
                <w:sz w:val="22"/>
              </w:rPr>
              <w:t xml:space="preserve"> </w:t>
            </w:r>
            <w:r>
              <w:t xml:space="preserve">  </w:t>
            </w:r>
          </w:p>
          <w:p w14:paraId="13444FA9" w14:textId="77777777" w:rsidR="00824E36" w:rsidRDefault="00EC4B0E">
            <w:pPr>
              <w:spacing w:line="228" w:lineRule="auto"/>
              <w:ind w:left="104" w:right="0" w:firstLine="0"/>
              <w:jc w:val="left"/>
            </w:pPr>
            <w:r>
              <w:rPr>
                <w:sz w:val="22"/>
              </w:rPr>
              <w:t xml:space="preserve">That others’ families, either in school or in the wider world, sometimes look different from their family, but that they should respect those differences and know that other children’s families are also characterised by love and care </w:t>
            </w:r>
            <w:r>
              <w:t xml:space="preserve">  </w:t>
            </w:r>
          </w:p>
          <w:p w14:paraId="3EB0C6E8" w14:textId="77777777" w:rsidR="00824E36" w:rsidRDefault="00EC4B0E">
            <w:pPr>
              <w:spacing w:after="0" w:line="259" w:lineRule="auto"/>
              <w:ind w:left="104" w:right="0" w:firstLine="0"/>
              <w:jc w:val="left"/>
            </w:pPr>
            <w:r>
              <w:rPr>
                <w:sz w:val="22"/>
              </w:rPr>
              <w:t xml:space="preserve"> </w:t>
            </w:r>
            <w:r>
              <w:t xml:space="preserve">  </w:t>
            </w:r>
          </w:p>
          <w:p w14:paraId="1ECB9B2F" w14:textId="77777777" w:rsidR="00824E36" w:rsidRDefault="00EC4B0E">
            <w:pPr>
              <w:spacing w:after="101" w:line="220" w:lineRule="auto"/>
              <w:ind w:left="104" w:right="0" w:firstLine="0"/>
            </w:pPr>
            <w:r>
              <w:rPr>
                <w:sz w:val="22"/>
              </w:rPr>
              <w:t xml:space="preserve">That stable, caring relationships, which may be of different types, are at the heart of happy families, and are important for children’s security as they grow up </w:t>
            </w:r>
            <w:r>
              <w:t xml:space="preserve">  </w:t>
            </w:r>
          </w:p>
          <w:p w14:paraId="040D18F1" w14:textId="77777777" w:rsidR="00824E36" w:rsidRDefault="00EC4B0E">
            <w:pPr>
              <w:spacing w:after="0" w:line="259" w:lineRule="auto"/>
              <w:ind w:left="104" w:right="0" w:firstLine="0"/>
              <w:jc w:val="left"/>
            </w:pPr>
            <w:r>
              <w:rPr>
                <w:sz w:val="22"/>
              </w:rPr>
              <w:t xml:space="preserve"> </w:t>
            </w:r>
            <w:r>
              <w:t xml:space="preserve">  </w:t>
            </w:r>
          </w:p>
          <w:p w14:paraId="0582983E" w14:textId="77777777" w:rsidR="00824E36" w:rsidRDefault="00EC4B0E">
            <w:pPr>
              <w:spacing w:after="102" w:line="220" w:lineRule="auto"/>
              <w:ind w:left="104" w:right="0" w:firstLine="0"/>
              <w:jc w:val="left"/>
            </w:pPr>
            <w:r>
              <w:rPr>
                <w:sz w:val="22"/>
              </w:rPr>
              <w:t xml:space="preserve">That marriage represents a formal and legally recognised commitment of two people to each other which is intended to be lifelong </w:t>
            </w:r>
            <w:r>
              <w:t xml:space="preserve">  </w:t>
            </w:r>
          </w:p>
          <w:p w14:paraId="7E1728F5" w14:textId="77777777" w:rsidR="00824E36" w:rsidRDefault="00EC4B0E">
            <w:pPr>
              <w:spacing w:after="0" w:line="259" w:lineRule="auto"/>
              <w:ind w:left="104" w:right="0" w:firstLine="0"/>
              <w:jc w:val="left"/>
            </w:pPr>
            <w:r>
              <w:rPr>
                <w:sz w:val="22"/>
              </w:rPr>
              <w:t xml:space="preserve"> </w:t>
            </w:r>
            <w:r>
              <w:t xml:space="preserve">  </w:t>
            </w:r>
          </w:p>
          <w:p w14:paraId="598B462C" w14:textId="77777777" w:rsidR="00824E36" w:rsidRDefault="00EC4B0E">
            <w:pPr>
              <w:spacing w:after="44" w:line="220" w:lineRule="auto"/>
              <w:ind w:left="104" w:right="0" w:firstLine="0"/>
              <w:jc w:val="left"/>
            </w:pPr>
            <w:r>
              <w:rPr>
                <w:sz w:val="22"/>
              </w:rPr>
              <w:t xml:space="preserve">How to recognise if family relationships are making them feel unhappy or unsafe, and how to seek help or advice from others if needed </w:t>
            </w:r>
            <w:r>
              <w:t xml:space="preserve">  </w:t>
            </w:r>
          </w:p>
          <w:p w14:paraId="4F0FF9E6" w14:textId="77777777" w:rsidR="00824E36" w:rsidRDefault="00EC4B0E">
            <w:pPr>
              <w:spacing w:after="0" w:line="259" w:lineRule="auto"/>
              <w:ind w:left="104" w:right="0" w:firstLine="0"/>
              <w:jc w:val="left"/>
            </w:pPr>
            <w:r>
              <w:rPr>
                <w:sz w:val="22"/>
              </w:rPr>
              <w:t xml:space="preserve"> </w:t>
            </w:r>
            <w:r>
              <w:t xml:space="preserve">  </w:t>
            </w:r>
          </w:p>
        </w:tc>
      </w:tr>
    </w:tbl>
    <w:p w14:paraId="26AF027F" w14:textId="77777777" w:rsidR="00824E36" w:rsidRDefault="00EC4B0E">
      <w:pPr>
        <w:spacing w:after="0" w:line="259" w:lineRule="auto"/>
        <w:ind w:left="0" w:right="0" w:firstLine="0"/>
        <w:jc w:val="left"/>
      </w:pPr>
      <w:r>
        <w:t xml:space="preserve"> </w:t>
      </w:r>
    </w:p>
    <w:tbl>
      <w:tblPr>
        <w:tblStyle w:val="TableGrid"/>
        <w:tblW w:w="10694" w:type="dxa"/>
        <w:tblInd w:w="611" w:type="dxa"/>
        <w:tblCellMar>
          <w:top w:w="129" w:type="dxa"/>
          <w:left w:w="104" w:type="dxa"/>
        </w:tblCellMar>
        <w:tblLook w:val="04A0" w:firstRow="1" w:lastRow="0" w:firstColumn="1" w:lastColumn="0" w:noHBand="0" w:noVBand="1"/>
      </w:tblPr>
      <w:tblGrid>
        <w:gridCol w:w="1539"/>
        <w:gridCol w:w="9155"/>
      </w:tblGrid>
      <w:tr w:rsidR="00824E36" w14:paraId="775F1DA3" w14:textId="77777777">
        <w:trPr>
          <w:trHeight w:val="5055"/>
        </w:trPr>
        <w:tc>
          <w:tcPr>
            <w:tcW w:w="1539" w:type="dxa"/>
            <w:tcBorders>
              <w:top w:val="single" w:sz="5" w:space="0" w:color="000000"/>
              <w:left w:val="single" w:sz="5" w:space="0" w:color="000000"/>
              <w:bottom w:val="single" w:sz="5" w:space="0" w:color="000000"/>
              <w:right w:val="single" w:sz="5" w:space="0" w:color="000000"/>
            </w:tcBorders>
          </w:tcPr>
          <w:p w14:paraId="22FF7949" w14:textId="77777777" w:rsidR="00824E36" w:rsidRDefault="00EC4B0E">
            <w:pPr>
              <w:spacing w:after="0" w:line="259" w:lineRule="auto"/>
              <w:ind w:left="12" w:right="0" w:firstLine="0"/>
              <w:jc w:val="left"/>
            </w:pPr>
            <w:r>
              <w:rPr>
                <w:sz w:val="22"/>
              </w:rPr>
              <w:t xml:space="preserve">Caring friendships </w:t>
            </w:r>
            <w:r>
              <w:t xml:space="preserve">  </w:t>
            </w:r>
          </w:p>
        </w:tc>
        <w:tc>
          <w:tcPr>
            <w:tcW w:w="9156" w:type="dxa"/>
            <w:tcBorders>
              <w:top w:val="single" w:sz="5" w:space="0" w:color="000000"/>
              <w:left w:val="single" w:sz="5" w:space="0" w:color="000000"/>
              <w:bottom w:val="single" w:sz="5" w:space="0" w:color="000000"/>
              <w:right w:val="single" w:sz="5" w:space="0" w:color="000000"/>
            </w:tcBorders>
            <w:vAlign w:val="center"/>
          </w:tcPr>
          <w:p w14:paraId="3DDCB35F" w14:textId="77777777" w:rsidR="00824E36" w:rsidRDefault="00EC4B0E">
            <w:pPr>
              <w:spacing w:after="104" w:line="219" w:lineRule="auto"/>
              <w:ind w:left="0" w:right="9" w:firstLine="0"/>
              <w:jc w:val="left"/>
            </w:pPr>
            <w:r>
              <w:rPr>
                <w:sz w:val="22"/>
              </w:rPr>
              <w:t xml:space="preserve">How important friendships are in making us feel happy and secure, and how people choose and make friends </w:t>
            </w:r>
            <w:r>
              <w:t xml:space="preserve">  </w:t>
            </w:r>
          </w:p>
          <w:p w14:paraId="56DA12C9" w14:textId="77777777" w:rsidR="00824E36" w:rsidRDefault="00EC4B0E">
            <w:pPr>
              <w:spacing w:after="0" w:line="259" w:lineRule="auto"/>
              <w:ind w:left="0" w:right="0" w:firstLine="0"/>
              <w:jc w:val="left"/>
            </w:pPr>
            <w:r>
              <w:rPr>
                <w:sz w:val="22"/>
              </w:rPr>
              <w:t xml:space="preserve"> </w:t>
            </w:r>
            <w:r>
              <w:t xml:space="preserve">  </w:t>
            </w:r>
          </w:p>
          <w:p w14:paraId="070F899B" w14:textId="77777777" w:rsidR="00824E36" w:rsidRDefault="00EC4B0E">
            <w:pPr>
              <w:spacing w:after="71" w:line="237" w:lineRule="auto"/>
              <w:ind w:left="0" w:right="28" w:firstLine="0"/>
            </w:pPr>
            <w:r>
              <w:rPr>
                <w:sz w:val="22"/>
              </w:rPr>
              <w:t xml:space="preserve">The characteristics of friendships, including mutual respect, truthfulness, trustworthiness, loyalty, kindness, generosity, trust, sharing interests and experiences and support with problems </w:t>
            </w:r>
            <w:proofErr w:type="gramStart"/>
            <w:r>
              <w:rPr>
                <w:sz w:val="22"/>
              </w:rPr>
              <w:t xml:space="preserve">and </w:t>
            </w:r>
            <w:r>
              <w:t xml:space="preserve"> </w:t>
            </w:r>
            <w:r>
              <w:rPr>
                <w:sz w:val="22"/>
              </w:rPr>
              <w:t>difficulties</w:t>
            </w:r>
            <w:proofErr w:type="gramEnd"/>
            <w:r>
              <w:rPr>
                <w:sz w:val="22"/>
              </w:rPr>
              <w:t xml:space="preserve"> </w:t>
            </w:r>
            <w:r>
              <w:t xml:space="preserve">  </w:t>
            </w:r>
          </w:p>
          <w:p w14:paraId="7A1EB7F3" w14:textId="77777777" w:rsidR="00824E36" w:rsidRDefault="00EC4B0E">
            <w:pPr>
              <w:spacing w:after="0" w:line="259" w:lineRule="auto"/>
              <w:ind w:left="0" w:right="0" w:firstLine="0"/>
              <w:jc w:val="left"/>
            </w:pPr>
            <w:r>
              <w:rPr>
                <w:sz w:val="22"/>
              </w:rPr>
              <w:t xml:space="preserve"> </w:t>
            </w:r>
            <w:r>
              <w:t xml:space="preserve">  </w:t>
            </w:r>
          </w:p>
          <w:p w14:paraId="0783F1C6" w14:textId="77777777" w:rsidR="00824E36" w:rsidRDefault="00EC4B0E">
            <w:pPr>
              <w:spacing w:after="108" w:line="222" w:lineRule="auto"/>
              <w:ind w:left="0" w:right="0" w:firstLine="0"/>
            </w:pPr>
            <w:r>
              <w:rPr>
                <w:sz w:val="22"/>
              </w:rPr>
              <w:t xml:space="preserve">That healthy friendships are positive and welcoming towards others, and do not make others feel lonely or excluded </w:t>
            </w:r>
            <w:r>
              <w:t xml:space="preserve">  </w:t>
            </w:r>
          </w:p>
          <w:p w14:paraId="6BDEDC38" w14:textId="77777777" w:rsidR="00824E36" w:rsidRDefault="00EC4B0E">
            <w:pPr>
              <w:spacing w:after="0" w:line="259" w:lineRule="auto"/>
              <w:ind w:left="0" w:right="0" w:firstLine="0"/>
              <w:jc w:val="left"/>
            </w:pPr>
            <w:r>
              <w:rPr>
                <w:sz w:val="22"/>
              </w:rPr>
              <w:t xml:space="preserve"> </w:t>
            </w:r>
            <w:r>
              <w:t xml:space="preserve">  </w:t>
            </w:r>
          </w:p>
          <w:p w14:paraId="5FB33F63" w14:textId="77777777" w:rsidR="00824E36" w:rsidRDefault="00EC4B0E">
            <w:pPr>
              <w:spacing w:after="106" w:line="218" w:lineRule="auto"/>
              <w:ind w:left="0" w:right="0" w:firstLine="0"/>
            </w:pPr>
            <w:r>
              <w:rPr>
                <w:sz w:val="22"/>
              </w:rPr>
              <w:t xml:space="preserve">That most friendships have ups and downs, and that these can often be worked through so that the friendship is repaired or even strengthened, and that resorting to violence is never right </w:t>
            </w:r>
            <w:r>
              <w:t xml:space="preserve">  </w:t>
            </w:r>
          </w:p>
          <w:p w14:paraId="7A939A4B" w14:textId="77777777" w:rsidR="00824E36" w:rsidRDefault="00EC4B0E">
            <w:pPr>
              <w:spacing w:after="0" w:line="259" w:lineRule="auto"/>
              <w:ind w:left="0" w:right="0" w:firstLine="0"/>
              <w:jc w:val="left"/>
            </w:pPr>
            <w:r>
              <w:rPr>
                <w:sz w:val="22"/>
              </w:rPr>
              <w:t xml:space="preserve"> </w:t>
            </w:r>
            <w:r>
              <w:t xml:space="preserve">  </w:t>
            </w:r>
          </w:p>
          <w:p w14:paraId="0B932D94" w14:textId="77777777" w:rsidR="00824E36" w:rsidRDefault="00EC4B0E">
            <w:pPr>
              <w:spacing w:after="31" w:line="227" w:lineRule="auto"/>
              <w:ind w:left="0" w:right="84" w:firstLine="0"/>
            </w:pPr>
            <w:r>
              <w:rPr>
                <w:sz w:val="22"/>
              </w:rPr>
              <w:t xml:space="preserve">How to recognise who to trust and who not to trust, how to judge when a friendship is making them feel unhappy or uncomfortable, managing conflict, how to manage these situations and how to seek help or advice from others, if needed </w:t>
            </w:r>
            <w:r>
              <w:t xml:space="preserve">  </w:t>
            </w:r>
          </w:p>
          <w:p w14:paraId="284843D5" w14:textId="77777777" w:rsidR="00824E36" w:rsidRDefault="00EC4B0E">
            <w:pPr>
              <w:spacing w:after="0" w:line="259" w:lineRule="auto"/>
              <w:ind w:left="0" w:right="0" w:firstLine="0"/>
              <w:jc w:val="left"/>
            </w:pPr>
            <w:r>
              <w:rPr>
                <w:sz w:val="22"/>
              </w:rPr>
              <w:t xml:space="preserve"> </w:t>
            </w:r>
            <w:r>
              <w:t xml:space="preserve">  </w:t>
            </w:r>
          </w:p>
        </w:tc>
      </w:tr>
    </w:tbl>
    <w:p w14:paraId="1700FF90" w14:textId="77777777" w:rsidR="00824E36" w:rsidRDefault="00824E36">
      <w:pPr>
        <w:spacing w:after="0" w:line="259" w:lineRule="auto"/>
        <w:ind w:left="0" w:right="69" w:firstLine="0"/>
        <w:jc w:val="left"/>
      </w:pPr>
    </w:p>
    <w:tbl>
      <w:tblPr>
        <w:tblStyle w:val="TableGrid"/>
        <w:tblW w:w="10694" w:type="dxa"/>
        <w:tblInd w:w="611" w:type="dxa"/>
        <w:tblCellMar>
          <w:top w:w="132" w:type="dxa"/>
          <w:left w:w="104" w:type="dxa"/>
        </w:tblCellMar>
        <w:tblLook w:val="04A0" w:firstRow="1" w:lastRow="0" w:firstColumn="1" w:lastColumn="0" w:noHBand="0" w:noVBand="1"/>
      </w:tblPr>
      <w:tblGrid>
        <w:gridCol w:w="1539"/>
        <w:gridCol w:w="9155"/>
      </w:tblGrid>
      <w:tr w:rsidR="00824E36" w14:paraId="0D4D6405" w14:textId="77777777">
        <w:trPr>
          <w:trHeight w:val="1848"/>
        </w:trPr>
        <w:tc>
          <w:tcPr>
            <w:tcW w:w="1539" w:type="dxa"/>
            <w:tcBorders>
              <w:top w:val="single" w:sz="5" w:space="0" w:color="000000"/>
              <w:left w:val="single" w:sz="5" w:space="0" w:color="000000"/>
              <w:bottom w:val="single" w:sz="5" w:space="0" w:color="000000"/>
              <w:right w:val="single" w:sz="5" w:space="0" w:color="000000"/>
            </w:tcBorders>
          </w:tcPr>
          <w:p w14:paraId="1C58E8D8" w14:textId="77777777" w:rsidR="00824E36" w:rsidRDefault="00EC4B0E">
            <w:pPr>
              <w:spacing w:after="0" w:line="259" w:lineRule="auto"/>
              <w:ind w:left="12" w:right="0" w:firstLine="0"/>
              <w:jc w:val="left"/>
            </w:pPr>
            <w:r>
              <w:rPr>
                <w:sz w:val="22"/>
              </w:rPr>
              <w:lastRenderedPageBreak/>
              <w:t xml:space="preserve">Respectful relationships </w:t>
            </w:r>
            <w:r>
              <w:t xml:space="preserve">  </w:t>
            </w:r>
          </w:p>
        </w:tc>
        <w:tc>
          <w:tcPr>
            <w:tcW w:w="9156" w:type="dxa"/>
            <w:tcBorders>
              <w:top w:val="single" w:sz="5" w:space="0" w:color="000000"/>
              <w:left w:val="single" w:sz="5" w:space="0" w:color="000000"/>
              <w:bottom w:val="single" w:sz="5" w:space="0" w:color="000000"/>
              <w:right w:val="single" w:sz="5" w:space="0" w:color="000000"/>
            </w:tcBorders>
          </w:tcPr>
          <w:p w14:paraId="19E95C6B" w14:textId="77777777" w:rsidR="00824E36" w:rsidRDefault="00EC4B0E">
            <w:pPr>
              <w:spacing w:after="89" w:line="228" w:lineRule="auto"/>
              <w:ind w:left="0" w:right="0" w:firstLine="0"/>
              <w:jc w:val="left"/>
            </w:pPr>
            <w:r>
              <w:rPr>
                <w:sz w:val="22"/>
              </w:rPr>
              <w:t xml:space="preserve">The importance of respecting others, even when they are very different from them (for example, physically, in character, personality or backgrounds), or make different choices or have different preferences or beliefs </w:t>
            </w:r>
            <w:r>
              <w:t xml:space="preserve">  </w:t>
            </w:r>
          </w:p>
          <w:p w14:paraId="288B4652" w14:textId="77777777" w:rsidR="00824E36" w:rsidRDefault="00EC4B0E">
            <w:pPr>
              <w:spacing w:after="0" w:line="259" w:lineRule="auto"/>
              <w:ind w:left="0" w:right="0" w:firstLine="0"/>
              <w:jc w:val="left"/>
            </w:pPr>
            <w:r>
              <w:rPr>
                <w:sz w:val="22"/>
              </w:rPr>
              <w:t xml:space="preserve"> </w:t>
            </w:r>
            <w:r>
              <w:t xml:space="preserve">  </w:t>
            </w:r>
          </w:p>
          <w:p w14:paraId="02157C47" w14:textId="77777777" w:rsidR="00824E36" w:rsidRDefault="00EC4B0E">
            <w:pPr>
              <w:spacing w:after="0" w:line="259" w:lineRule="auto"/>
              <w:ind w:left="0" w:right="0" w:firstLine="0"/>
              <w:jc w:val="left"/>
            </w:pPr>
            <w:r>
              <w:rPr>
                <w:sz w:val="22"/>
              </w:rPr>
              <w:t xml:space="preserve">Practical steps they can take in a range of different contexts to improve or support respectful relationships </w:t>
            </w:r>
            <w:r>
              <w:t xml:space="preserve">  </w:t>
            </w:r>
          </w:p>
        </w:tc>
      </w:tr>
      <w:tr w:rsidR="00824E36" w14:paraId="3270B512" w14:textId="77777777">
        <w:trPr>
          <w:trHeight w:val="4803"/>
        </w:trPr>
        <w:tc>
          <w:tcPr>
            <w:tcW w:w="1539" w:type="dxa"/>
            <w:tcBorders>
              <w:top w:val="single" w:sz="5" w:space="0" w:color="000000"/>
              <w:left w:val="single" w:sz="5" w:space="0" w:color="000000"/>
              <w:bottom w:val="single" w:sz="5" w:space="0" w:color="000000"/>
              <w:right w:val="single" w:sz="5" w:space="0" w:color="000000"/>
            </w:tcBorders>
          </w:tcPr>
          <w:p w14:paraId="6D02DE72" w14:textId="77777777" w:rsidR="00824E36" w:rsidRDefault="00EC4B0E">
            <w:pPr>
              <w:spacing w:after="0" w:line="259" w:lineRule="auto"/>
              <w:ind w:left="12" w:right="0" w:firstLine="0"/>
              <w:jc w:val="left"/>
            </w:pPr>
            <w:r>
              <w:t xml:space="preserve">  </w:t>
            </w:r>
          </w:p>
        </w:tc>
        <w:tc>
          <w:tcPr>
            <w:tcW w:w="9156" w:type="dxa"/>
            <w:tcBorders>
              <w:top w:val="single" w:sz="5" w:space="0" w:color="000000"/>
              <w:left w:val="single" w:sz="5" w:space="0" w:color="000000"/>
              <w:bottom w:val="single" w:sz="5" w:space="0" w:color="000000"/>
              <w:right w:val="single" w:sz="5" w:space="0" w:color="000000"/>
            </w:tcBorders>
            <w:vAlign w:val="center"/>
          </w:tcPr>
          <w:p w14:paraId="221CA8F4" w14:textId="77777777" w:rsidR="00824E36" w:rsidRDefault="00EC4B0E">
            <w:pPr>
              <w:spacing w:after="20" w:line="259" w:lineRule="auto"/>
              <w:ind w:left="0" w:right="0" w:firstLine="0"/>
              <w:jc w:val="left"/>
            </w:pPr>
            <w:r>
              <w:rPr>
                <w:sz w:val="22"/>
              </w:rPr>
              <w:t xml:space="preserve"> </w:t>
            </w:r>
            <w:r>
              <w:t xml:space="preserve">  </w:t>
            </w:r>
          </w:p>
          <w:p w14:paraId="408A5269" w14:textId="77777777" w:rsidR="00824E36" w:rsidRDefault="00EC4B0E">
            <w:pPr>
              <w:spacing w:after="46" w:line="259" w:lineRule="auto"/>
              <w:ind w:left="0" w:right="0" w:firstLine="0"/>
              <w:jc w:val="left"/>
            </w:pPr>
            <w:r>
              <w:rPr>
                <w:sz w:val="22"/>
              </w:rPr>
              <w:t xml:space="preserve">The conventions of courtesy and manners </w:t>
            </w:r>
            <w:r>
              <w:t xml:space="preserve">  </w:t>
            </w:r>
          </w:p>
          <w:p w14:paraId="158861B6" w14:textId="77777777" w:rsidR="00824E36" w:rsidRDefault="00EC4B0E">
            <w:pPr>
              <w:spacing w:after="18" w:line="259" w:lineRule="auto"/>
              <w:ind w:left="0" w:right="0" w:firstLine="0"/>
              <w:jc w:val="left"/>
            </w:pPr>
            <w:r>
              <w:rPr>
                <w:sz w:val="22"/>
              </w:rPr>
              <w:t xml:space="preserve"> </w:t>
            </w:r>
            <w:r>
              <w:t xml:space="preserve">  </w:t>
            </w:r>
          </w:p>
          <w:p w14:paraId="2C19353F" w14:textId="77777777" w:rsidR="00824E36" w:rsidRDefault="00EC4B0E">
            <w:pPr>
              <w:spacing w:after="58" w:line="259" w:lineRule="auto"/>
              <w:ind w:left="0" w:right="0" w:firstLine="0"/>
              <w:jc w:val="left"/>
            </w:pPr>
            <w:r>
              <w:rPr>
                <w:sz w:val="22"/>
              </w:rPr>
              <w:t xml:space="preserve">The importance of self-respect and how this links to their own happiness </w:t>
            </w:r>
            <w:r>
              <w:t xml:space="preserve">  </w:t>
            </w:r>
          </w:p>
          <w:p w14:paraId="5E1C7938" w14:textId="77777777" w:rsidR="00824E36" w:rsidRDefault="00EC4B0E">
            <w:pPr>
              <w:spacing w:after="0" w:line="259" w:lineRule="auto"/>
              <w:ind w:left="0" w:right="0" w:firstLine="0"/>
              <w:jc w:val="left"/>
            </w:pPr>
            <w:r>
              <w:rPr>
                <w:sz w:val="22"/>
              </w:rPr>
              <w:t xml:space="preserve"> </w:t>
            </w:r>
            <w:r>
              <w:t xml:space="preserve">  </w:t>
            </w:r>
          </w:p>
          <w:p w14:paraId="05633031" w14:textId="77777777" w:rsidR="00824E36" w:rsidRDefault="00EC4B0E">
            <w:pPr>
              <w:spacing w:after="78" w:line="230" w:lineRule="auto"/>
              <w:ind w:left="0" w:right="0" w:firstLine="0"/>
              <w:jc w:val="left"/>
            </w:pPr>
            <w:r>
              <w:rPr>
                <w:sz w:val="22"/>
              </w:rPr>
              <w:t xml:space="preserve">That in school and in wider society they can expect to be treated with respect by others, and that in turn they should show due respect to others, including those in positions of authority </w:t>
            </w:r>
            <w:r>
              <w:t xml:space="preserve">  </w:t>
            </w:r>
          </w:p>
          <w:p w14:paraId="493C68EB" w14:textId="77777777" w:rsidR="00824E36" w:rsidRDefault="00EC4B0E">
            <w:pPr>
              <w:spacing w:after="0" w:line="259" w:lineRule="auto"/>
              <w:ind w:left="0" w:right="0" w:firstLine="0"/>
              <w:jc w:val="left"/>
            </w:pPr>
            <w:r>
              <w:rPr>
                <w:sz w:val="22"/>
              </w:rPr>
              <w:t xml:space="preserve"> </w:t>
            </w:r>
            <w:r>
              <w:t xml:space="preserve">  </w:t>
            </w:r>
          </w:p>
          <w:p w14:paraId="2D91E427" w14:textId="77777777" w:rsidR="00824E36" w:rsidRDefault="00EC4B0E">
            <w:pPr>
              <w:spacing w:after="106" w:line="218" w:lineRule="auto"/>
              <w:ind w:left="0" w:right="0" w:firstLine="0"/>
            </w:pPr>
            <w:r>
              <w:rPr>
                <w:sz w:val="22"/>
              </w:rPr>
              <w:t xml:space="preserve">About different types of bullying (including cyberbullying), the impact of bullying, responsibilities of bystanders (primarily reporting bullying to an adult) and how to get help </w:t>
            </w:r>
            <w:r>
              <w:t xml:space="preserve">  </w:t>
            </w:r>
          </w:p>
          <w:p w14:paraId="50EA6B68" w14:textId="77777777" w:rsidR="00824E36" w:rsidRDefault="00EC4B0E">
            <w:pPr>
              <w:spacing w:after="21" w:line="259" w:lineRule="auto"/>
              <w:ind w:left="0" w:right="0" w:firstLine="0"/>
              <w:jc w:val="left"/>
            </w:pPr>
            <w:r>
              <w:rPr>
                <w:sz w:val="22"/>
              </w:rPr>
              <w:t xml:space="preserve"> </w:t>
            </w:r>
            <w:r>
              <w:t xml:space="preserve">  </w:t>
            </w:r>
          </w:p>
          <w:p w14:paraId="4C275A4F" w14:textId="77777777" w:rsidR="00824E36" w:rsidRDefault="00EC4B0E">
            <w:pPr>
              <w:spacing w:after="46" w:line="259" w:lineRule="auto"/>
              <w:ind w:left="0" w:right="0" w:firstLine="0"/>
              <w:jc w:val="left"/>
            </w:pPr>
            <w:r>
              <w:rPr>
                <w:sz w:val="22"/>
              </w:rPr>
              <w:t xml:space="preserve">What a stereotype is, and how stereotypes can be unfair, negative or destructive </w:t>
            </w:r>
            <w:r>
              <w:t xml:space="preserve">  </w:t>
            </w:r>
          </w:p>
          <w:p w14:paraId="1CC06743" w14:textId="77777777" w:rsidR="00824E36" w:rsidRDefault="00EC4B0E">
            <w:pPr>
              <w:spacing w:after="33" w:line="259" w:lineRule="auto"/>
              <w:ind w:left="0" w:right="0" w:firstLine="0"/>
              <w:jc w:val="left"/>
            </w:pPr>
            <w:r>
              <w:rPr>
                <w:sz w:val="22"/>
              </w:rPr>
              <w:t xml:space="preserve"> </w:t>
            </w:r>
            <w:r>
              <w:t xml:space="preserve">  </w:t>
            </w:r>
          </w:p>
          <w:p w14:paraId="1C4631A9" w14:textId="77777777" w:rsidR="00824E36" w:rsidRDefault="00EC4B0E">
            <w:pPr>
              <w:spacing w:after="0" w:line="259" w:lineRule="auto"/>
              <w:ind w:left="0" w:right="0" w:firstLine="0"/>
              <w:jc w:val="left"/>
            </w:pPr>
            <w:r>
              <w:rPr>
                <w:sz w:val="22"/>
              </w:rPr>
              <w:t xml:space="preserve">The importance of permission-seeking and giving in relationships with friends, peers and adults </w:t>
            </w:r>
            <w:r>
              <w:t xml:space="preserve">  </w:t>
            </w:r>
          </w:p>
          <w:p w14:paraId="4BEBDC56" w14:textId="77777777" w:rsidR="00824E36" w:rsidRDefault="00EC4B0E">
            <w:pPr>
              <w:spacing w:after="0" w:line="259" w:lineRule="auto"/>
              <w:ind w:left="0" w:right="0" w:firstLine="0"/>
              <w:jc w:val="left"/>
            </w:pPr>
            <w:r>
              <w:rPr>
                <w:sz w:val="22"/>
              </w:rPr>
              <w:t xml:space="preserve"> </w:t>
            </w:r>
            <w:r>
              <w:t xml:space="preserve">  </w:t>
            </w:r>
          </w:p>
        </w:tc>
      </w:tr>
      <w:tr w:rsidR="00824E36" w14:paraId="009FF067" w14:textId="77777777">
        <w:trPr>
          <w:trHeight w:val="4272"/>
        </w:trPr>
        <w:tc>
          <w:tcPr>
            <w:tcW w:w="1539" w:type="dxa"/>
            <w:tcBorders>
              <w:top w:val="single" w:sz="5" w:space="0" w:color="000000"/>
              <w:left w:val="single" w:sz="5" w:space="0" w:color="000000"/>
              <w:bottom w:val="single" w:sz="5" w:space="0" w:color="000000"/>
              <w:right w:val="single" w:sz="5" w:space="0" w:color="000000"/>
            </w:tcBorders>
          </w:tcPr>
          <w:p w14:paraId="28DF479C" w14:textId="77777777" w:rsidR="00824E36" w:rsidRDefault="00EC4B0E">
            <w:pPr>
              <w:spacing w:after="0" w:line="259" w:lineRule="auto"/>
              <w:ind w:left="12" w:right="0" w:firstLine="0"/>
              <w:jc w:val="left"/>
            </w:pPr>
            <w:r>
              <w:rPr>
                <w:sz w:val="22"/>
              </w:rPr>
              <w:t xml:space="preserve">Online relationships </w:t>
            </w:r>
            <w:r>
              <w:t xml:space="preserve">  </w:t>
            </w:r>
          </w:p>
        </w:tc>
        <w:tc>
          <w:tcPr>
            <w:tcW w:w="9156" w:type="dxa"/>
            <w:tcBorders>
              <w:top w:val="single" w:sz="5" w:space="0" w:color="000000"/>
              <w:left w:val="single" w:sz="5" w:space="0" w:color="000000"/>
              <w:bottom w:val="single" w:sz="5" w:space="0" w:color="000000"/>
              <w:right w:val="single" w:sz="5" w:space="0" w:color="000000"/>
            </w:tcBorders>
            <w:vAlign w:val="bottom"/>
          </w:tcPr>
          <w:p w14:paraId="18CAFDDF" w14:textId="77777777" w:rsidR="00824E36" w:rsidRDefault="00EC4B0E">
            <w:pPr>
              <w:spacing w:after="76" w:line="243" w:lineRule="auto"/>
              <w:ind w:left="0" w:right="0" w:firstLine="0"/>
            </w:pPr>
            <w:r>
              <w:rPr>
                <w:sz w:val="22"/>
              </w:rPr>
              <w:t xml:space="preserve">That people sometimes behave differently online, including by pretending to be someone they are not </w:t>
            </w:r>
            <w:r>
              <w:t xml:space="preserve"> </w:t>
            </w:r>
          </w:p>
          <w:p w14:paraId="3E7A1174" w14:textId="77777777" w:rsidR="00824E36" w:rsidRDefault="00EC4B0E">
            <w:pPr>
              <w:spacing w:after="0" w:line="259" w:lineRule="auto"/>
              <w:ind w:left="0" w:right="0" w:firstLine="0"/>
              <w:jc w:val="left"/>
            </w:pPr>
            <w:r>
              <w:rPr>
                <w:sz w:val="22"/>
              </w:rPr>
              <w:t xml:space="preserve"> </w:t>
            </w:r>
            <w:r>
              <w:t xml:space="preserve">  </w:t>
            </w:r>
          </w:p>
          <w:p w14:paraId="6BFC66E1" w14:textId="77777777" w:rsidR="00824E36" w:rsidRDefault="00EC4B0E">
            <w:pPr>
              <w:spacing w:after="103" w:line="221" w:lineRule="auto"/>
              <w:ind w:left="0" w:right="0" w:firstLine="0"/>
            </w:pPr>
            <w:r>
              <w:rPr>
                <w:sz w:val="22"/>
              </w:rPr>
              <w:t xml:space="preserve">That the same principles apply to online relationships as to face-to face relationships, including the importance of respect for others online including when we are anonymous </w:t>
            </w:r>
            <w:r>
              <w:t xml:space="preserve">  </w:t>
            </w:r>
          </w:p>
          <w:p w14:paraId="4D03BA7A" w14:textId="77777777" w:rsidR="00824E36" w:rsidRDefault="00EC4B0E">
            <w:pPr>
              <w:spacing w:after="0" w:line="259" w:lineRule="auto"/>
              <w:ind w:left="0" w:right="0" w:firstLine="0"/>
              <w:jc w:val="left"/>
            </w:pPr>
            <w:r>
              <w:rPr>
                <w:sz w:val="22"/>
              </w:rPr>
              <w:t xml:space="preserve"> </w:t>
            </w:r>
            <w:r>
              <w:t xml:space="preserve">  </w:t>
            </w:r>
          </w:p>
          <w:p w14:paraId="2315B429" w14:textId="77777777" w:rsidR="00824E36" w:rsidRDefault="00EC4B0E">
            <w:pPr>
              <w:spacing w:after="106" w:line="218" w:lineRule="auto"/>
              <w:ind w:left="0" w:right="0" w:firstLine="0"/>
            </w:pPr>
            <w:r>
              <w:rPr>
                <w:sz w:val="22"/>
              </w:rPr>
              <w:t xml:space="preserve">The rules and principles for keeping safe online, how to recognise risks, harmful content and contact, and how to report them </w:t>
            </w:r>
            <w:r>
              <w:t xml:space="preserve">  </w:t>
            </w:r>
          </w:p>
          <w:p w14:paraId="12AD5A92" w14:textId="77777777" w:rsidR="00824E36" w:rsidRDefault="00EC4B0E">
            <w:pPr>
              <w:spacing w:after="0" w:line="259" w:lineRule="auto"/>
              <w:ind w:left="0" w:right="0" w:firstLine="0"/>
              <w:jc w:val="left"/>
            </w:pPr>
            <w:r>
              <w:rPr>
                <w:sz w:val="22"/>
              </w:rPr>
              <w:t xml:space="preserve"> </w:t>
            </w:r>
            <w:r>
              <w:t xml:space="preserve">  </w:t>
            </w:r>
          </w:p>
          <w:p w14:paraId="1F784611" w14:textId="77777777" w:rsidR="00824E36" w:rsidRDefault="00EC4B0E">
            <w:pPr>
              <w:spacing w:after="104" w:line="220" w:lineRule="auto"/>
              <w:ind w:left="0" w:right="0" w:firstLine="0"/>
            </w:pPr>
            <w:r>
              <w:rPr>
                <w:sz w:val="22"/>
              </w:rPr>
              <w:t xml:space="preserve">How to critically consider their online friendships and sources of information including awareness of the risks associated with people they have never met </w:t>
            </w:r>
            <w:r>
              <w:t xml:space="preserve">  </w:t>
            </w:r>
          </w:p>
          <w:p w14:paraId="6424C866" w14:textId="77777777" w:rsidR="00824E36" w:rsidRDefault="00EC4B0E">
            <w:pPr>
              <w:spacing w:after="20" w:line="259" w:lineRule="auto"/>
              <w:ind w:left="0" w:right="0" w:firstLine="0"/>
              <w:jc w:val="left"/>
            </w:pPr>
            <w:r>
              <w:rPr>
                <w:sz w:val="22"/>
              </w:rPr>
              <w:t xml:space="preserve"> </w:t>
            </w:r>
            <w:r>
              <w:t xml:space="preserve">  </w:t>
            </w:r>
          </w:p>
          <w:p w14:paraId="7228E32B" w14:textId="77777777" w:rsidR="00824E36" w:rsidRDefault="00EC4B0E">
            <w:pPr>
              <w:spacing w:after="7" w:line="259" w:lineRule="auto"/>
              <w:ind w:left="0" w:right="0" w:firstLine="0"/>
              <w:jc w:val="left"/>
            </w:pPr>
            <w:r>
              <w:rPr>
                <w:sz w:val="22"/>
              </w:rPr>
              <w:t xml:space="preserve">How information and data is shared and used online </w:t>
            </w:r>
            <w:r>
              <w:t xml:space="preserve">  </w:t>
            </w:r>
          </w:p>
          <w:p w14:paraId="259FDAF7" w14:textId="77777777" w:rsidR="00824E36" w:rsidRDefault="00EC4B0E">
            <w:pPr>
              <w:spacing w:after="0" w:line="259" w:lineRule="auto"/>
              <w:ind w:left="0" w:right="0" w:firstLine="0"/>
              <w:jc w:val="left"/>
            </w:pPr>
            <w:r>
              <w:rPr>
                <w:sz w:val="22"/>
              </w:rPr>
              <w:t xml:space="preserve"> </w:t>
            </w:r>
            <w:r>
              <w:t xml:space="preserve">  </w:t>
            </w:r>
          </w:p>
        </w:tc>
      </w:tr>
      <w:tr w:rsidR="00824E36" w14:paraId="6C3927C0" w14:textId="77777777">
        <w:trPr>
          <w:trHeight w:val="5631"/>
        </w:trPr>
        <w:tc>
          <w:tcPr>
            <w:tcW w:w="1539" w:type="dxa"/>
            <w:tcBorders>
              <w:top w:val="single" w:sz="5" w:space="0" w:color="000000"/>
              <w:left w:val="single" w:sz="5" w:space="0" w:color="000000"/>
              <w:bottom w:val="single" w:sz="5" w:space="0" w:color="000000"/>
              <w:right w:val="single" w:sz="5" w:space="0" w:color="000000"/>
            </w:tcBorders>
          </w:tcPr>
          <w:p w14:paraId="12D65B83" w14:textId="77777777" w:rsidR="00824E36" w:rsidRDefault="00EC4B0E">
            <w:pPr>
              <w:spacing w:after="0" w:line="259" w:lineRule="auto"/>
              <w:ind w:left="12" w:right="0" w:firstLine="0"/>
              <w:jc w:val="left"/>
            </w:pPr>
            <w:r>
              <w:rPr>
                <w:sz w:val="22"/>
              </w:rPr>
              <w:lastRenderedPageBreak/>
              <w:t xml:space="preserve">Being safe </w:t>
            </w:r>
            <w:r>
              <w:t xml:space="preserve">  </w:t>
            </w:r>
          </w:p>
        </w:tc>
        <w:tc>
          <w:tcPr>
            <w:tcW w:w="9156" w:type="dxa"/>
            <w:tcBorders>
              <w:top w:val="single" w:sz="5" w:space="0" w:color="000000"/>
              <w:left w:val="single" w:sz="5" w:space="0" w:color="000000"/>
              <w:bottom w:val="single" w:sz="5" w:space="0" w:color="000000"/>
              <w:right w:val="single" w:sz="5" w:space="0" w:color="000000"/>
            </w:tcBorders>
            <w:vAlign w:val="center"/>
          </w:tcPr>
          <w:p w14:paraId="44817DFE" w14:textId="77777777" w:rsidR="00824E36" w:rsidRDefault="00EC4B0E">
            <w:pPr>
              <w:spacing w:after="119" w:line="217" w:lineRule="auto"/>
              <w:ind w:left="0" w:right="0" w:firstLine="0"/>
            </w:pPr>
            <w:r>
              <w:rPr>
                <w:sz w:val="22"/>
              </w:rPr>
              <w:t xml:space="preserve">What sorts of boundaries are appropriate in friendships with peers and others (including in a digital context) </w:t>
            </w:r>
            <w:r>
              <w:t xml:space="preserve">  </w:t>
            </w:r>
          </w:p>
          <w:p w14:paraId="36CB509A" w14:textId="77777777" w:rsidR="00824E36" w:rsidRDefault="00EC4B0E">
            <w:pPr>
              <w:spacing w:after="0" w:line="259" w:lineRule="auto"/>
              <w:ind w:left="0" w:right="0" w:firstLine="0"/>
              <w:jc w:val="left"/>
            </w:pPr>
            <w:r>
              <w:rPr>
                <w:sz w:val="22"/>
              </w:rPr>
              <w:t xml:space="preserve"> </w:t>
            </w:r>
            <w:r>
              <w:t xml:space="preserve">  </w:t>
            </w:r>
          </w:p>
          <w:p w14:paraId="30E00581" w14:textId="77777777" w:rsidR="00824E36" w:rsidRDefault="00EC4B0E">
            <w:pPr>
              <w:spacing w:after="104" w:line="220" w:lineRule="auto"/>
              <w:ind w:left="0" w:right="0" w:firstLine="0"/>
            </w:pPr>
            <w:r>
              <w:rPr>
                <w:sz w:val="22"/>
              </w:rPr>
              <w:t xml:space="preserve">About the concept of privacy and the implications of it for both children and adults; including that it is not always right to keep secrets if they relate to being safe </w:t>
            </w:r>
            <w:r>
              <w:t xml:space="preserve">  </w:t>
            </w:r>
          </w:p>
          <w:p w14:paraId="1D3FEC60" w14:textId="77777777" w:rsidR="00824E36" w:rsidRDefault="00EC4B0E">
            <w:pPr>
              <w:spacing w:after="0" w:line="259" w:lineRule="auto"/>
              <w:ind w:left="0" w:right="0" w:firstLine="0"/>
              <w:jc w:val="left"/>
            </w:pPr>
            <w:r>
              <w:rPr>
                <w:sz w:val="22"/>
              </w:rPr>
              <w:t xml:space="preserve"> </w:t>
            </w:r>
            <w:r>
              <w:t xml:space="preserve">  </w:t>
            </w:r>
          </w:p>
          <w:p w14:paraId="385BCF6E" w14:textId="77777777" w:rsidR="00824E36" w:rsidRDefault="00EC4B0E">
            <w:pPr>
              <w:spacing w:after="104" w:line="220" w:lineRule="auto"/>
              <w:ind w:left="0" w:right="0" w:firstLine="0"/>
            </w:pPr>
            <w:r>
              <w:rPr>
                <w:sz w:val="22"/>
              </w:rPr>
              <w:t xml:space="preserve">That each person’s body belongs to them, and the differences between appropriate and inappropriate or unsafe physical, and other, contact </w:t>
            </w:r>
            <w:r>
              <w:t xml:space="preserve">  </w:t>
            </w:r>
          </w:p>
          <w:p w14:paraId="35317D69" w14:textId="77777777" w:rsidR="00824E36" w:rsidRDefault="00EC4B0E">
            <w:pPr>
              <w:spacing w:after="0" w:line="259" w:lineRule="auto"/>
              <w:ind w:left="0" w:right="0" w:firstLine="0"/>
              <w:jc w:val="left"/>
            </w:pPr>
            <w:r>
              <w:rPr>
                <w:sz w:val="22"/>
              </w:rPr>
              <w:t xml:space="preserve"> </w:t>
            </w:r>
            <w:r>
              <w:t xml:space="preserve">  </w:t>
            </w:r>
          </w:p>
          <w:p w14:paraId="46A505CD" w14:textId="77777777" w:rsidR="00824E36" w:rsidRDefault="00EC4B0E">
            <w:pPr>
              <w:spacing w:after="101" w:line="220" w:lineRule="auto"/>
              <w:ind w:left="0" w:right="0" w:firstLine="0"/>
            </w:pPr>
            <w:r>
              <w:rPr>
                <w:sz w:val="22"/>
              </w:rPr>
              <w:t xml:space="preserve">How to respond safely and appropriately to adults they may encounter (in all contexts, including online) whom they do not know </w:t>
            </w:r>
            <w:r>
              <w:t xml:space="preserve">  </w:t>
            </w:r>
          </w:p>
          <w:p w14:paraId="43DC6F73" w14:textId="77777777" w:rsidR="00824E36" w:rsidRDefault="00EC4B0E">
            <w:pPr>
              <w:spacing w:after="33" w:line="259" w:lineRule="auto"/>
              <w:ind w:left="0" w:right="0" w:firstLine="0"/>
              <w:jc w:val="left"/>
            </w:pPr>
            <w:r>
              <w:rPr>
                <w:sz w:val="22"/>
              </w:rPr>
              <w:t xml:space="preserve"> </w:t>
            </w:r>
            <w:r>
              <w:t xml:space="preserve">  </w:t>
            </w:r>
          </w:p>
          <w:p w14:paraId="7AAC70C8" w14:textId="77777777" w:rsidR="00824E36" w:rsidRDefault="00EC4B0E">
            <w:pPr>
              <w:spacing w:after="34" w:line="259" w:lineRule="auto"/>
              <w:ind w:left="0" w:right="0" w:firstLine="0"/>
              <w:jc w:val="left"/>
            </w:pPr>
            <w:r>
              <w:rPr>
                <w:sz w:val="22"/>
              </w:rPr>
              <w:t xml:space="preserve">How to recognise and report feelings of being unsafe or feeling bad about any adult </w:t>
            </w:r>
            <w:r>
              <w:t xml:space="preserve">  </w:t>
            </w:r>
          </w:p>
          <w:p w14:paraId="446F98F9" w14:textId="77777777" w:rsidR="00824E36" w:rsidRDefault="00EC4B0E">
            <w:pPr>
              <w:spacing w:after="33" w:line="259" w:lineRule="auto"/>
              <w:ind w:left="0" w:right="0" w:firstLine="0"/>
              <w:jc w:val="left"/>
            </w:pPr>
            <w:r>
              <w:rPr>
                <w:sz w:val="22"/>
              </w:rPr>
              <w:t xml:space="preserve"> </w:t>
            </w:r>
            <w:r>
              <w:t xml:space="preserve">  </w:t>
            </w:r>
          </w:p>
          <w:p w14:paraId="084C6D17" w14:textId="77777777" w:rsidR="00824E36" w:rsidRDefault="00EC4B0E">
            <w:pPr>
              <w:spacing w:after="46" w:line="259" w:lineRule="auto"/>
              <w:ind w:left="0" w:right="0" w:firstLine="0"/>
              <w:jc w:val="left"/>
            </w:pPr>
            <w:r>
              <w:rPr>
                <w:sz w:val="22"/>
              </w:rPr>
              <w:t xml:space="preserve">How to ask for advice or help for themselves or others, and to keep trying until they are heard </w:t>
            </w:r>
            <w:r>
              <w:t xml:space="preserve">  </w:t>
            </w:r>
          </w:p>
          <w:p w14:paraId="7701BCA8" w14:textId="77777777" w:rsidR="00824E36" w:rsidRDefault="00EC4B0E">
            <w:pPr>
              <w:spacing w:after="23" w:line="259" w:lineRule="auto"/>
              <w:ind w:left="0" w:right="0" w:firstLine="0"/>
              <w:jc w:val="left"/>
            </w:pPr>
            <w:r>
              <w:rPr>
                <w:sz w:val="22"/>
              </w:rPr>
              <w:t xml:space="preserve"> </w:t>
            </w:r>
            <w:r>
              <w:t xml:space="preserve">  </w:t>
            </w:r>
          </w:p>
          <w:p w14:paraId="18AF66CE" w14:textId="77777777" w:rsidR="00824E36" w:rsidRDefault="00EC4B0E">
            <w:pPr>
              <w:spacing w:after="19" w:line="259" w:lineRule="auto"/>
              <w:ind w:left="0" w:right="0" w:firstLine="0"/>
              <w:jc w:val="left"/>
            </w:pPr>
            <w:r>
              <w:rPr>
                <w:sz w:val="22"/>
              </w:rPr>
              <w:t xml:space="preserve">How to report concerns or abuse, and the vocabulary and confidence needed to do so </w:t>
            </w:r>
            <w:r>
              <w:t xml:space="preserve">  </w:t>
            </w:r>
          </w:p>
          <w:p w14:paraId="1C07A45C" w14:textId="77777777" w:rsidR="00824E36" w:rsidRDefault="00EC4B0E">
            <w:pPr>
              <w:spacing w:after="0" w:line="259" w:lineRule="auto"/>
              <w:ind w:left="0" w:right="0" w:firstLine="0"/>
              <w:jc w:val="left"/>
            </w:pPr>
            <w:r>
              <w:rPr>
                <w:sz w:val="22"/>
              </w:rPr>
              <w:t xml:space="preserve">Where to get advice e.g. family, school and/or other sources </w:t>
            </w:r>
            <w:r>
              <w:t xml:space="preserve">  </w:t>
            </w:r>
          </w:p>
        </w:tc>
      </w:tr>
    </w:tbl>
    <w:p w14:paraId="67B6D1C8" w14:textId="77777777" w:rsidR="00824E36" w:rsidRDefault="00EC4B0E">
      <w:pPr>
        <w:spacing w:after="2"/>
        <w:ind w:left="715" w:right="0"/>
      </w:pPr>
      <w:r>
        <w:rPr>
          <w:b/>
        </w:rPr>
        <w:t>Appendix 2:</w:t>
      </w:r>
      <w:r>
        <w:t xml:space="preserve"> Parent form – withdrawal from sex education within RSE  </w:t>
      </w:r>
    </w:p>
    <w:p w14:paraId="6B9AC82F" w14:textId="77777777" w:rsidR="00824E36" w:rsidRDefault="00EC4B0E">
      <w:pPr>
        <w:spacing w:after="0" w:line="259" w:lineRule="auto"/>
        <w:ind w:left="708" w:right="0" w:firstLine="0"/>
        <w:jc w:val="left"/>
      </w:pPr>
      <w:r>
        <w:t xml:space="preserve">   </w:t>
      </w:r>
    </w:p>
    <w:tbl>
      <w:tblPr>
        <w:tblStyle w:val="TableGrid"/>
        <w:tblW w:w="10684" w:type="dxa"/>
        <w:tblInd w:w="621" w:type="dxa"/>
        <w:tblCellMar>
          <w:top w:w="117" w:type="dxa"/>
          <w:left w:w="107" w:type="dxa"/>
          <w:right w:w="115" w:type="dxa"/>
        </w:tblCellMar>
        <w:tblLook w:val="04A0" w:firstRow="1" w:lastRow="0" w:firstColumn="1" w:lastColumn="0" w:noHBand="0" w:noVBand="1"/>
      </w:tblPr>
      <w:tblGrid>
        <w:gridCol w:w="2093"/>
        <w:gridCol w:w="4830"/>
        <w:gridCol w:w="1095"/>
        <w:gridCol w:w="2666"/>
      </w:tblGrid>
      <w:tr w:rsidR="00824E36" w14:paraId="1E154858" w14:textId="77777777">
        <w:trPr>
          <w:trHeight w:val="530"/>
        </w:trPr>
        <w:tc>
          <w:tcPr>
            <w:tcW w:w="10684" w:type="dxa"/>
            <w:gridSpan w:val="4"/>
            <w:tcBorders>
              <w:top w:val="single" w:sz="5" w:space="0" w:color="000000"/>
              <w:left w:val="single" w:sz="5" w:space="0" w:color="000000"/>
              <w:bottom w:val="single" w:sz="5" w:space="0" w:color="000000"/>
              <w:right w:val="single" w:sz="5" w:space="0" w:color="000000"/>
            </w:tcBorders>
            <w:shd w:val="clear" w:color="auto" w:fill="008080"/>
            <w:vAlign w:val="bottom"/>
          </w:tcPr>
          <w:p w14:paraId="2BFEADCF" w14:textId="77777777" w:rsidR="00824E36" w:rsidRDefault="00EC4B0E">
            <w:pPr>
              <w:tabs>
                <w:tab w:val="center" w:pos="4462"/>
              </w:tabs>
              <w:spacing w:after="0" w:line="259" w:lineRule="auto"/>
              <w:ind w:left="0" w:right="0" w:firstLine="0"/>
              <w:jc w:val="left"/>
            </w:pPr>
            <w:r>
              <w:t xml:space="preserve"> </w:t>
            </w:r>
            <w:r>
              <w:tab/>
            </w:r>
            <w:r>
              <w:rPr>
                <w:b/>
                <w:color w:val="FFFFFF"/>
              </w:rPr>
              <w:t xml:space="preserve">                 To be completed by the parents </w:t>
            </w:r>
            <w:r>
              <w:t xml:space="preserve">  </w:t>
            </w:r>
          </w:p>
          <w:p w14:paraId="645EA60E" w14:textId="77777777" w:rsidR="00824E36" w:rsidRDefault="00EC4B0E">
            <w:pPr>
              <w:spacing w:after="0" w:line="259" w:lineRule="auto"/>
              <w:ind w:left="382" w:right="0" w:firstLine="0"/>
              <w:jc w:val="center"/>
            </w:pPr>
            <w:r>
              <w:rPr>
                <w:b/>
                <w:color w:val="FFFFFF"/>
              </w:rPr>
              <w:t xml:space="preserve"> </w:t>
            </w:r>
            <w:r>
              <w:t xml:space="preserve">  </w:t>
            </w:r>
          </w:p>
        </w:tc>
      </w:tr>
      <w:tr w:rsidR="00824E36" w14:paraId="2058FC4E" w14:textId="77777777">
        <w:trPr>
          <w:trHeight w:val="556"/>
        </w:trPr>
        <w:tc>
          <w:tcPr>
            <w:tcW w:w="2093" w:type="dxa"/>
            <w:tcBorders>
              <w:top w:val="single" w:sz="5" w:space="0" w:color="000000"/>
              <w:left w:val="single" w:sz="5" w:space="0" w:color="000000"/>
              <w:bottom w:val="single" w:sz="5" w:space="0" w:color="000000"/>
              <w:right w:val="single" w:sz="5" w:space="0" w:color="000000"/>
            </w:tcBorders>
            <w:vAlign w:val="center"/>
          </w:tcPr>
          <w:p w14:paraId="318528F8" w14:textId="77777777" w:rsidR="00824E36" w:rsidRDefault="00EC4B0E">
            <w:pPr>
              <w:spacing w:after="0" w:line="259" w:lineRule="auto"/>
              <w:ind w:left="0" w:right="0" w:firstLine="0"/>
              <w:jc w:val="left"/>
            </w:pPr>
            <w:r>
              <w:t xml:space="preserve">Name of Child:   </w:t>
            </w:r>
          </w:p>
        </w:tc>
        <w:tc>
          <w:tcPr>
            <w:tcW w:w="4830" w:type="dxa"/>
            <w:tcBorders>
              <w:top w:val="single" w:sz="5" w:space="0" w:color="000000"/>
              <w:left w:val="single" w:sz="5" w:space="0" w:color="000000"/>
              <w:bottom w:val="single" w:sz="5" w:space="0" w:color="000000"/>
              <w:right w:val="single" w:sz="5" w:space="0" w:color="000000"/>
            </w:tcBorders>
            <w:vAlign w:val="center"/>
          </w:tcPr>
          <w:p w14:paraId="5C817321" w14:textId="77777777" w:rsidR="00824E36" w:rsidRDefault="00EC4B0E">
            <w:pPr>
              <w:spacing w:after="0" w:line="259" w:lineRule="auto"/>
              <w:ind w:left="10" w:right="0" w:firstLine="0"/>
              <w:jc w:val="left"/>
            </w:pPr>
            <w:r>
              <w:t xml:space="preserve">   </w:t>
            </w:r>
          </w:p>
        </w:tc>
        <w:tc>
          <w:tcPr>
            <w:tcW w:w="1095" w:type="dxa"/>
            <w:tcBorders>
              <w:top w:val="single" w:sz="5" w:space="0" w:color="000000"/>
              <w:left w:val="single" w:sz="5" w:space="0" w:color="000000"/>
              <w:bottom w:val="single" w:sz="5" w:space="0" w:color="000000"/>
              <w:right w:val="single" w:sz="5" w:space="0" w:color="000000"/>
            </w:tcBorders>
            <w:vAlign w:val="center"/>
          </w:tcPr>
          <w:p w14:paraId="6D2AAC4D" w14:textId="77777777" w:rsidR="00824E36" w:rsidRDefault="00EC4B0E">
            <w:pPr>
              <w:spacing w:after="0" w:line="259" w:lineRule="auto"/>
              <w:ind w:left="10" w:right="0" w:firstLine="0"/>
              <w:jc w:val="left"/>
            </w:pPr>
            <w:r>
              <w:t xml:space="preserve">Class   </w:t>
            </w:r>
          </w:p>
        </w:tc>
        <w:tc>
          <w:tcPr>
            <w:tcW w:w="2667" w:type="dxa"/>
            <w:tcBorders>
              <w:top w:val="single" w:sz="5" w:space="0" w:color="000000"/>
              <w:left w:val="single" w:sz="5" w:space="0" w:color="000000"/>
              <w:bottom w:val="single" w:sz="5" w:space="0" w:color="000000"/>
              <w:right w:val="single" w:sz="5" w:space="0" w:color="000000"/>
            </w:tcBorders>
            <w:vAlign w:val="center"/>
          </w:tcPr>
          <w:p w14:paraId="1920F4B8" w14:textId="77777777" w:rsidR="00824E36" w:rsidRDefault="00EC4B0E">
            <w:pPr>
              <w:spacing w:after="0" w:line="259" w:lineRule="auto"/>
              <w:ind w:left="10" w:right="0" w:firstLine="0"/>
              <w:jc w:val="left"/>
            </w:pPr>
            <w:r>
              <w:t xml:space="preserve">   </w:t>
            </w:r>
          </w:p>
        </w:tc>
      </w:tr>
      <w:tr w:rsidR="00824E36" w14:paraId="0AF2BDB6" w14:textId="77777777">
        <w:trPr>
          <w:trHeight w:val="701"/>
        </w:trPr>
        <w:tc>
          <w:tcPr>
            <w:tcW w:w="2093" w:type="dxa"/>
            <w:tcBorders>
              <w:top w:val="single" w:sz="5" w:space="0" w:color="000000"/>
              <w:left w:val="single" w:sz="5" w:space="0" w:color="000000"/>
              <w:bottom w:val="single" w:sz="5" w:space="0" w:color="000000"/>
              <w:right w:val="single" w:sz="5" w:space="0" w:color="000000"/>
            </w:tcBorders>
            <w:vAlign w:val="bottom"/>
          </w:tcPr>
          <w:p w14:paraId="10D3FE6D" w14:textId="77777777" w:rsidR="00824E36" w:rsidRDefault="00EC4B0E">
            <w:pPr>
              <w:spacing w:after="0" w:line="259" w:lineRule="auto"/>
              <w:ind w:left="0" w:right="0" w:firstLine="0"/>
              <w:jc w:val="left"/>
            </w:pPr>
            <w:r>
              <w:t xml:space="preserve">Name of Parent   </w:t>
            </w:r>
          </w:p>
          <w:p w14:paraId="2FD45704" w14:textId="77777777" w:rsidR="00824E36" w:rsidRDefault="00EC4B0E">
            <w:pPr>
              <w:spacing w:after="0" w:line="259" w:lineRule="auto"/>
              <w:ind w:left="0" w:right="0" w:firstLine="0"/>
              <w:jc w:val="left"/>
            </w:pPr>
            <w:r>
              <w:t xml:space="preserve">   </w:t>
            </w:r>
          </w:p>
        </w:tc>
        <w:tc>
          <w:tcPr>
            <w:tcW w:w="4830" w:type="dxa"/>
            <w:tcBorders>
              <w:top w:val="single" w:sz="5" w:space="0" w:color="000000"/>
              <w:left w:val="single" w:sz="5" w:space="0" w:color="000000"/>
              <w:bottom w:val="single" w:sz="5" w:space="0" w:color="000000"/>
              <w:right w:val="single" w:sz="5" w:space="0" w:color="000000"/>
            </w:tcBorders>
          </w:tcPr>
          <w:p w14:paraId="001B0FDF" w14:textId="77777777" w:rsidR="00824E36" w:rsidRDefault="00EC4B0E">
            <w:pPr>
              <w:spacing w:after="0" w:line="259" w:lineRule="auto"/>
              <w:ind w:left="3" w:right="0" w:firstLine="0"/>
              <w:jc w:val="left"/>
            </w:pPr>
            <w:r>
              <w:t xml:space="preserve">   </w:t>
            </w:r>
          </w:p>
        </w:tc>
        <w:tc>
          <w:tcPr>
            <w:tcW w:w="1095" w:type="dxa"/>
            <w:tcBorders>
              <w:top w:val="single" w:sz="5" w:space="0" w:color="000000"/>
              <w:left w:val="single" w:sz="5" w:space="0" w:color="000000"/>
              <w:bottom w:val="single" w:sz="5" w:space="0" w:color="000000"/>
              <w:right w:val="single" w:sz="5" w:space="0" w:color="000000"/>
            </w:tcBorders>
          </w:tcPr>
          <w:p w14:paraId="293C8234" w14:textId="77777777" w:rsidR="00824E36" w:rsidRDefault="00EC4B0E">
            <w:pPr>
              <w:spacing w:after="0" w:line="259" w:lineRule="auto"/>
              <w:ind w:left="3" w:right="0" w:firstLine="0"/>
              <w:jc w:val="left"/>
            </w:pPr>
            <w:r>
              <w:t xml:space="preserve">Date   </w:t>
            </w:r>
          </w:p>
        </w:tc>
        <w:tc>
          <w:tcPr>
            <w:tcW w:w="2667" w:type="dxa"/>
            <w:tcBorders>
              <w:top w:val="single" w:sz="5" w:space="0" w:color="000000"/>
              <w:left w:val="single" w:sz="5" w:space="0" w:color="000000"/>
              <w:bottom w:val="single" w:sz="5" w:space="0" w:color="000000"/>
              <w:right w:val="single" w:sz="5" w:space="0" w:color="000000"/>
            </w:tcBorders>
          </w:tcPr>
          <w:p w14:paraId="115BD478" w14:textId="77777777" w:rsidR="00824E36" w:rsidRDefault="00EC4B0E">
            <w:pPr>
              <w:spacing w:after="0" w:line="259" w:lineRule="auto"/>
              <w:ind w:left="3" w:right="0" w:firstLine="0"/>
              <w:jc w:val="left"/>
            </w:pPr>
            <w:r>
              <w:t xml:space="preserve">   </w:t>
            </w:r>
          </w:p>
        </w:tc>
      </w:tr>
      <w:tr w:rsidR="00824E36" w14:paraId="3C142C7B" w14:textId="77777777">
        <w:trPr>
          <w:trHeight w:val="682"/>
        </w:trPr>
        <w:tc>
          <w:tcPr>
            <w:tcW w:w="10684" w:type="dxa"/>
            <w:gridSpan w:val="4"/>
            <w:tcBorders>
              <w:top w:val="single" w:sz="5" w:space="0" w:color="000000"/>
              <w:left w:val="single" w:sz="5" w:space="0" w:color="000000"/>
              <w:bottom w:val="single" w:sz="5" w:space="0" w:color="000000"/>
              <w:right w:val="single" w:sz="5" w:space="0" w:color="000000"/>
            </w:tcBorders>
          </w:tcPr>
          <w:p w14:paraId="1D64B8D9" w14:textId="77777777" w:rsidR="00824E36" w:rsidRDefault="00EC4B0E">
            <w:pPr>
              <w:spacing w:after="0" w:line="259" w:lineRule="auto"/>
              <w:ind w:left="0" w:right="0" w:firstLine="0"/>
              <w:jc w:val="left"/>
            </w:pPr>
            <w:r>
              <w:t xml:space="preserve">Reason for withdrawing from sex education within relationships and sex education </w:t>
            </w:r>
          </w:p>
        </w:tc>
      </w:tr>
      <w:tr w:rsidR="00824E36" w14:paraId="6A5CF38E" w14:textId="77777777">
        <w:trPr>
          <w:trHeight w:val="3118"/>
        </w:trPr>
        <w:tc>
          <w:tcPr>
            <w:tcW w:w="10684" w:type="dxa"/>
            <w:gridSpan w:val="4"/>
            <w:tcBorders>
              <w:top w:val="single" w:sz="5" w:space="0" w:color="000000"/>
              <w:left w:val="single" w:sz="5" w:space="0" w:color="000000"/>
              <w:bottom w:val="single" w:sz="5" w:space="0" w:color="000000"/>
              <w:right w:val="single" w:sz="5" w:space="0" w:color="000000"/>
            </w:tcBorders>
            <w:vAlign w:val="bottom"/>
          </w:tcPr>
          <w:p w14:paraId="6CFB47BE" w14:textId="77777777" w:rsidR="00824E36" w:rsidRDefault="00EC4B0E">
            <w:pPr>
              <w:spacing w:after="0" w:line="256" w:lineRule="auto"/>
              <w:ind w:left="0" w:right="10142" w:firstLine="0"/>
            </w:pPr>
            <w:r>
              <w:t xml:space="preserve">    </w:t>
            </w:r>
          </w:p>
          <w:p w14:paraId="7EFC34C9" w14:textId="77777777" w:rsidR="00824E36" w:rsidRDefault="00EC4B0E">
            <w:pPr>
              <w:spacing w:after="0" w:line="259" w:lineRule="auto"/>
              <w:ind w:left="0" w:right="0" w:firstLine="0"/>
              <w:jc w:val="left"/>
            </w:pPr>
            <w:r>
              <w:t xml:space="preserve">   </w:t>
            </w:r>
          </w:p>
          <w:p w14:paraId="2C821176" w14:textId="77777777" w:rsidR="00824E36" w:rsidRDefault="00EC4B0E">
            <w:pPr>
              <w:spacing w:after="0" w:line="259" w:lineRule="auto"/>
              <w:ind w:left="0" w:right="0" w:firstLine="0"/>
              <w:jc w:val="left"/>
            </w:pPr>
            <w:r>
              <w:t xml:space="preserve">   </w:t>
            </w:r>
          </w:p>
          <w:p w14:paraId="14E49AE3" w14:textId="77777777" w:rsidR="00824E36" w:rsidRDefault="00EC4B0E">
            <w:pPr>
              <w:spacing w:after="0" w:line="259" w:lineRule="auto"/>
              <w:ind w:left="0" w:right="0" w:firstLine="0"/>
              <w:jc w:val="left"/>
            </w:pPr>
            <w:r>
              <w:t xml:space="preserve">   </w:t>
            </w:r>
          </w:p>
          <w:p w14:paraId="2116A0BA" w14:textId="77777777" w:rsidR="00824E36" w:rsidRDefault="00EC4B0E">
            <w:pPr>
              <w:spacing w:after="0" w:line="259" w:lineRule="auto"/>
              <w:ind w:left="0" w:right="0" w:firstLine="0"/>
              <w:jc w:val="left"/>
            </w:pPr>
            <w:r>
              <w:t xml:space="preserve">   </w:t>
            </w:r>
          </w:p>
          <w:p w14:paraId="7C20C420" w14:textId="77777777" w:rsidR="00824E36" w:rsidRDefault="00EC4B0E">
            <w:pPr>
              <w:spacing w:after="0" w:line="259" w:lineRule="auto"/>
              <w:ind w:left="0" w:right="0" w:firstLine="0"/>
              <w:jc w:val="left"/>
            </w:pPr>
            <w:r>
              <w:t xml:space="preserve">   </w:t>
            </w:r>
          </w:p>
          <w:p w14:paraId="1011078C" w14:textId="77777777" w:rsidR="00824E36" w:rsidRDefault="00EC4B0E">
            <w:pPr>
              <w:spacing w:after="0" w:line="259" w:lineRule="auto"/>
              <w:ind w:left="0" w:right="0" w:firstLine="0"/>
              <w:jc w:val="left"/>
            </w:pPr>
            <w:r>
              <w:t xml:space="preserve">   </w:t>
            </w:r>
          </w:p>
          <w:p w14:paraId="785B4C83" w14:textId="77777777" w:rsidR="00824E36" w:rsidRDefault="00EC4B0E">
            <w:pPr>
              <w:spacing w:after="0" w:line="259" w:lineRule="auto"/>
              <w:ind w:left="0" w:right="0" w:firstLine="0"/>
              <w:jc w:val="left"/>
            </w:pPr>
            <w:r>
              <w:t xml:space="preserve">   </w:t>
            </w:r>
          </w:p>
          <w:p w14:paraId="619348CE" w14:textId="77777777" w:rsidR="00824E36" w:rsidRDefault="00EC4B0E">
            <w:pPr>
              <w:spacing w:after="0" w:line="259" w:lineRule="auto"/>
              <w:ind w:left="0" w:right="0" w:firstLine="0"/>
              <w:jc w:val="left"/>
            </w:pPr>
            <w:r>
              <w:t xml:space="preserve">   </w:t>
            </w:r>
          </w:p>
        </w:tc>
      </w:tr>
      <w:tr w:rsidR="00824E36" w14:paraId="7A03EA26" w14:textId="77777777">
        <w:trPr>
          <w:trHeight w:val="398"/>
        </w:trPr>
        <w:tc>
          <w:tcPr>
            <w:tcW w:w="10684" w:type="dxa"/>
            <w:gridSpan w:val="4"/>
            <w:tcBorders>
              <w:top w:val="single" w:sz="5" w:space="0" w:color="000000"/>
              <w:left w:val="single" w:sz="5" w:space="0" w:color="000000"/>
              <w:bottom w:val="single" w:sz="5" w:space="0" w:color="000000"/>
              <w:right w:val="single" w:sz="5" w:space="0" w:color="000000"/>
            </w:tcBorders>
            <w:vAlign w:val="bottom"/>
          </w:tcPr>
          <w:p w14:paraId="0AF87DEF" w14:textId="77777777" w:rsidR="00824E36" w:rsidRDefault="00EC4B0E">
            <w:pPr>
              <w:spacing w:after="0" w:line="259" w:lineRule="auto"/>
              <w:ind w:left="12" w:right="0" w:firstLine="0"/>
              <w:jc w:val="left"/>
            </w:pPr>
            <w:r>
              <w:t xml:space="preserve">Any other information you would like the school to consider   </w:t>
            </w:r>
          </w:p>
        </w:tc>
      </w:tr>
      <w:tr w:rsidR="00824E36" w14:paraId="68F4FB9F" w14:textId="77777777">
        <w:trPr>
          <w:trHeight w:val="3120"/>
        </w:trPr>
        <w:tc>
          <w:tcPr>
            <w:tcW w:w="10684" w:type="dxa"/>
            <w:gridSpan w:val="4"/>
            <w:tcBorders>
              <w:top w:val="single" w:sz="5" w:space="0" w:color="000000"/>
              <w:left w:val="single" w:sz="5" w:space="0" w:color="000000"/>
              <w:bottom w:val="single" w:sz="5" w:space="0" w:color="000000"/>
              <w:right w:val="single" w:sz="5" w:space="0" w:color="000000"/>
            </w:tcBorders>
            <w:vAlign w:val="bottom"/>
          </w:tcPr>
          <w:p w14:paraId="033ABA15" w14:textId="77777777" w:rsidR="00824E36" w:rsidRDefault="00EC4B0E">
            <w:pPr>
              <w:spacing w:after="0" w:line="259" w:lineRule="auto"/>
              <w:ind w:left="0" w:right="0" w:firstLine="0"/>
              <w:jc w:val="left"/>
            </w:pPr>
            <w:r>
              <w:lastRenderedPageBreak/>
              <w:t xml:space="preserve">   </w:t>
            </w:r>
          </w:p>
          <w:p w14:paraId="7F0157EB" w14:textId="77777777" w:rsidR="00824E36" w:rsidRDefault="00EC4B0E">
            <w:pPr>
              <w:spacing w:after="0" w:line="259" w:lineRule="auto"/>
              <w:ind w:left="0" w:right="0" w:firstLine="0"/>
              <w:jc w:val="left"/>
            </w:pPr>
            <w:r>
              <w:t xml:space="preserve">   </w:t>
            </w:r>
          </w:p>
          <w:p w14:paraId="7196DD96" w14:textId="77777777" w:rsidR="00824E36" w:rsidRDefault="00EC4B0E">
            <w:pPr>
              <w:spacing w:after="0" w:line="259" w:lineRule="auto"/>
              <w:ind w:left="0" w:right="0" w:firstLine="0"/>
              <w:jc w:val="left"/>
            </w:pPr>
            <w:r>
              <w:t xml:space="preserve">   </w:t>
            </w:r>
          </w:p>
          <w:p w14:paraId="43BFC724" w14:textId="77777777" w:rsidR="00824E36" w:rsidRDefault="00EC4B0E">
            <w:pPr>
              <w:spacing w:after="0" w:line="259" w:lineRule="auto"/>
              <w:ind w:left="0" w:right="0" w:firstLine="0"/>
              <w:jc w:val="left"/>
            </w:pPr>
            <w:r>
              <w:t xml:space="preserve">   </w:t>
            </w:r>
          </w:p>
          <w:p w14:paraId="2F478F77" w14:textId="77777777" w:rsidR="00824E36" w:rsidRDefault="00EC4B0E">
            <w:pPr>
              <w:spacing w:after="0" w:line="259" w:lineRule="auto"/>
              <w:ind w:left="0" w:right="0" w:firstLine="0"/>
              <w:jc w:val="left"/>
            </w:pPr>
            <w:r>
              <w:t xml:space="preserve">   </w:t>
            </w:r>
          </w:p>
          <w:p w14:paraId="67578479" w14:textId="77777777" w:rsidR="00824E36" w:rsidRDefault="00EC4B0E">
            <w:pPr>
              <w:spacing w:after="0" w:line="259" w:lineRule="auto"/>
              <w:ind w:left="0" w:right="0" w:firstLine="0"/>
              <w:jc w:val="left"/>
            </w:pPr>
            <w:r>
              <w:t xml:space="preserve">   </w:t>
            </w:r>
          </w:p>
          <w:p w14:paraId="2381F14C" w14:textId="77777777" w:rsidR="00824E36" w:rsidRDefault="00EC4B0E">
            <w:pPr>
              <w:spacing w:after="0" w:line="259" w:lineRule="auto"/>
              <w:ind w:left="0" w:right="0" w:firstLine="0"/>
              <w:jc w:val="left"/>
            </w:pPr>
            <w:r>
              <w:t xml:space="preserve">   </w:t>
            </w:r>
          </w:p>
          <w:p w14:paraId="4B12B432" w14:textId="77777777" w:rsidR="00824E36" w:rsidRDefault="00EC4B0E">
            <w:pPr>
              <w:spacing w:after="0" w:line="259" w:lineRule="auto"/>
              <w:ind w:left="0" w:right="0" w:firstLine="0"/>
              <w:jc w:val="left"/>
            </w:pPr>
            <w:r>
              <w:t xml:space="preserve">   </w:t>
            </w:r>
          </w:p>
          <w:p w14:paraId="2797B5DC" w14:textId="77777777" w:rsidR="00824E36" w:rsidRDefault="00EC4B0E">
            <w:pPr>
              <w:spacing w:after="0" w:line="259" w:lineRule="auto"/>
              <w:ind w:left="0" w:right="0" w:firstLine="0"/>
              <w:jc w:val="left"/>
            </w:pPr>
            <w:r>
              <w:t xml:space="preserve">   </w:t>
            </w:r>
          </w:p>
          <w:p w14:paraId="02288EA5" w14:textId="77777777" w:rsidR="00824E36" w:rsidRDefault="00EC4B0E">
            <w:pPr>
              <w:spacing w:after="0" w:line="259" w:lineRule="auto"/>
              <w:ind w:left="0" w:right="0" w:firstLine="0"/>
              <w:jc w:val="left"/>
            </w:pPr>
            <w:r>
              <w:t xml:space="preserve">   </w:t>
            </w:r>
          </w:p>
        </w:tc>
      </w:tr>
      <w:tr w:rsidR="00824E36" w14:paraId="69D8EDCD" w14:textId="77777777">
        <w:trPr>
          <w:trHeight w:val="1037"/>
        </w:trPr>
        <w:tc>
          <w:tcPr>
            <w:tcW w:w="2093" w:type="dxa"/>
            <w:tcBorders>
              <w:top w:val="single" w:sz="5" w:space="0" w:color="000000"/>
              <w:left w:val="single" w:sz="5" w:space="0" w:color="000000"/>
              <w:bottom w:val="single" w:sz="5" w:space="0" w:color="000000"/>
              <w:right w:val="single" w:sz="5" w:space="0" w:color="000000"/>
            </w:tcBorders>
          </w:tcPr>
          <w:p w14:paraId="1965FEFF" w14:textId="77777777" w:rsidR="00824E36" w:rsidRDefault="00EC4B0E">
            <w:pPr>
              <w:spacing w:after="0" w:line="259" w:lineRule="auto"/>
              <w:ind w:left="0" w:right="0" w:firstLine="0"/>
              <w:jc w:val="left"/>
            </w:pPr>
            <w:r>
              <w:t xml:space="preserve">   </w:t>
            </w:r>
          </w:p>
          <w:p w14:paraId="78F44D42" w14:textId="77777777" w:rsidR="00824E36" w:rsidRDefault="00EC4B0E">
            <w:pPr>
              <w:spacing w:after="0" w:line="259" w:lineRule="auto"/>
              <w:ind w:left="0" w:right="0" w:firstLine="0"/>
              <w:jc w:val="left"/>
            </w:pPr>
            <w:r>
              <w:t xml:space="preserve">Parent Signature   </w:t>
            </w:r>
          </w:p>
          <w:p w14:paraId="4F44C7E6" w14:textId="77777777" w:rsidR="00824E36" w:rsidRDefault="00EC4B0E">
            <w:pPr>
              <w:spacing w:after="0" w:line="259" w:lineRule="auto"/>
              <w:ind w:left="0" w:right="0" w:firstLine="0"/>
              <w:jc w:val="left"/>
            </w:pPr>
            <w:r>
              <w:t xml:space="preserve">   </w:t>
            </w:r>
          </w:p>
        </w:tc>
        <w:tc>
          <w:tcPr>
            <w:tcW w:w="8591" w:type="dxa"/>
            <w:gridSpan w:val="3"/>
            <w:tcBorders>
              <w:top w:val="single" w:sz="5" w:space="0" w:color="000000"/>
              <w:left w:val="single" w:sz="5" w:space="0" w:color="000000"/>
              <w:bottom w:val="single" w:sz="5" w:space="0" w:color="000000"/>
              <w:right w:val="single" w:sz="5" w:space="0" w:color="000000"/>
            </w:tcBorders>
          </w:tcPr>
          <w:p w14:paraId="1CB5A430" w14:textId="77777777" w:rsidR="00824E36" w:rsidRDefault="00EC4B0E">
            <w:pPr>
              <w:spacing w:after="0" w:line="259" w:lineRule="auto"/>
              <w:ind w:left="0" w:right="0" w:firstLine="0"/>
              <w:jc w:val="left"/>
            </w:pPr>
            <w:r>
              <w:t xml:space="preserve">   </w:t>
            </w:r>
          </w:p>
          <w:p w14:paraId="7F6892E9" w14:textId="77777777" w:rsidR="00824E36" w:rsidRDefault="00EC4B0E">
            <w:pPr>
              <w:spacing w:after="0" w:line="259" w:lineRule="auto"/>
              <w:ind w:left="0" w:right="0" w:firstLine="0"/>
              <w:jc w:val="left"/>
            </w:pPr>
            <w:r>
              <w:t xml:space="preserve">   </w:t>
            </w:r>
          </w:p>
        </w:tc>
      </w:tr>
    </w:tbl>
    <w:p w14:paraId="4227C6BC" w14:textId="77777777" w:rsidR="00824E36" w:rsidRDefault="00EC4B0E">
      <w:pPr>
        <w:spacing w:after="0" w:line="259" w:lineRule="auto"/>
        <w:ind w:left="720" w:right="0" w:firstLine="0"/>
        <w:jc w:val="left"/>
      </w:pPr>
      <w:r>
        <w:t xml:space="preserve">   </w:t>
      </w:r>
    </w:p>
    <w:p w14:paraId="0AFFFE68" w14:textId="77777777" w:rsidR="00824E36" w:rsidRDefault="00EC4B0E">
      <w:pPr>
        <w:spacing w:after="0" w:line="259" w:lineRule="auto"/>
        <w:ind w:left="720" w:right="0" w:firstLine="0"/>
        <w:jc w:val="left"/>
      </w:pPr>
      <w:r>
        <w:t xml:space="preserve">   </w:t>
      </w:r>
    </w:p>
    <w:tbl>
      <w:tblPr>
        <w:tblStyle w:val="TableGrid"/>
        <w:tblW w:w="10684" w:type="dxa"/>
        <w:tblInd w:w="621" w:type="dxa"/>
        <w:tblCellMar>
          <w:top w:w="111" w:type="dxa"/>
          <w:left w:w="107" w:type="dxa"/>
          <w:right w:w="396" w:type="dxa"/>
        </w:tblCellMar>
        <w:tblLook w:val="04A0" w:firstRow="1" w:lastRow="0" w:firstColumn="1" w:lastColumn="0" w:noHBand="0" w:noVBand="1"/>
      </w:tblPr>
      <w:tblGrid>
        <w:gridCol w:w="2093"/>
        <w:gridCol w:w="8591"/>
      </w:tblGrid>
      <w:tr w:rsidR="00824E36" w14:paraId="24984411" w14:textId="77777777">
        <w:trPr>
          <w:trHeight w:val="519"/>
        </w:trPr>
        <w:tc>
          <w:tcPr>
            <w:tcW w:w="2093" w:type="dxa"/>
            <w:tcBorders>
              <w:top w:val="single" w:sz="5" w:space="0" w:color="000000"/>
              <w:left w:val="single" w:sz="5" w:space="0" w:color="000000"/>
              <w:bottom w:val="single" w:sz="5" w:space="0" w:color="000000"/>
              <w:right w:val="nil"/>
            </w:tcBorders>
            <w:shd w:val="clear" w:color="auto" w:fill="008080"/>
            <w:vAlign w:val="center"/>
          </w:tcPr>
          <w:p w14:paraId="19CF82AC" w14:textId="77777777" w:rsidR="00824E36" w:rsidRDefault="00EC4B0E">
            <w:pPr>
              <w:spacing w:after="0" w:line="259" w:lineRule="auto"/>
              <w:ind w:left="0" w:right="0" w:firstLine="0"/>
              <w:jc w:val="left"/>
            </w:pPr>
            <w:r>
              <w:t xml:space="preserve"> </w:t>
            </w:r>
          </w:p>
        </w:tc>
        <w:tc>
          <w:tcPr>
            <w:tcW w:w="8591" w:type="dxa"/>
            <w:tcBorders>
              <w:top w:val="single" w:sz="5" w:space="0" w:color="000000"/>
              <w:left w:val="nil"/>
              <w:bottom w:val="single" w:sz="5" w:space="0" w:color="000000"/>
              <w:right w:val="single" w:sz="5" w:space="0" w:color="000000"/>
            </w:tcBorders>
            <w:shd w:val="clear" w:color="auto" w:fill="008080"/>
            <w:vAlign w:val="center"/>
          </w:tcPr>
          <w:p w14:paraId="48D4BE60" w14:textId="77777777" w:rsidR="00824E36" w:rsidRDefault="00EC4B0E">
            <w:pPr>
              <w:spacing w:after="0" w:line="259" w:lineRule="auto"/>
              <w:ind w:left="1405" w:right="0" w:firstLine="0"/>
              <w:jc w:val="left"/>
            </w:pPr>
            <w:r>
              <w:rPr>
                <w:b/>
                <w:color w:val="FFFFFF"/>
              </w:rPr>
              <w:t xml:space="preserve">To be completed by the school </w:t>
            </w:r>
            <w:r>
              <w:t xml:space="preserve">  </w:t>
            </w:r>
          </w:p>
        </w:tc>
      </w:tr>
      <w:tr w:rsidR="00824E36" w14:paraId="7A8CE44D" w14:textId="77777777">
        <w:trPr>
          <w:trHeight w:val="2243"/>
        </w:trPr>
        <w:tc>
          <w:tcPr>
            <w:tcW w:w="2093" w:type="dxa"/>
            <w:tcBorders>
              <w:top w:val="single" w:sz="5" w:space="0" w:color="000000"/>
              <w:left w:val="single" w:sz="5" w:space="0" w:color="000000"/>
              <w:bottom w:val="single" w:sz="5" w:space="0" w:color="000000"/>
              <w:right w:val="single" w:sz="5" w:space="0" w:color="000000"/>
            </w:tcBorders>
          </w:tcPr>
          <w:p w14:paraId="0077F5D4" w14:textId="77777777" w:rsidR="00824E36" w:rsidRDefault="00EC4B0E">
            <w:pPr>
              <w:spacing w:after="0" w:line="259" w:lineRule="auto"/>
              <w:ind w:left="0" w:right="66" w:firstLine="0"/>
            </w:pPr>
            <w:r>
              <w:t xml:space="preserve">Agreed actions from discussion with parents   </w:t>
            </w:r>
          </w:p>
        </w:tc>
        <w:tc>
          <w:tcPr>
            <w:tcW w:w="8591" w:type="dxa"/>
            <w:tcBorders>
              <w:top w:val="single" w:sz="5" w:space="0" w:color="000000"/>
              <w:left w:val="single" w:sz="5" w:space="0" w:color="000000"/>
              <w:bottom w:val="single" w:sz="5" w:space="0" w:color="000000"/>
              <w:right w:val="single" w:sz="5" w:space="0" w:color="000000"/>
            </w:tcBorders>
          </w:tcPr>
          <w:p w14:paraId="151E7B98" w14:textId="77777777" w:rsidR="00824E36" w:rsidRDefault="00EC4B0E">
            <w:pPr>
              <w:spacing w:after="0" w:line="259" w:lineRule="auto"/>
              <w:ind w:left="10" w:right="0" w:firstLine="0"/>
              <w:jc w:val="left"/>
            </w:pPr>
            <w:r>
              <w:t xml:space="preserve">   </w:t>
            </w:r>
          </w:p>
          <w:p w14:paraId="4D7824D3" w14:textId="77777777" w:rsidR="00824E36" w:rsidRDefault="00EC4B0E">
            <w:pPr>
              <w:spacing w:after="0" w:line="259" w:lineRule="auto"/>
              <w:ind w:left="10" w:right="0" w:firstLine="0"/>
              <w:jc w:val="left"/>
            </w:pPr>
            <w:r>
              <w:t xml:space="preserve">   </w:t>
            </w:r>
          </w:p>
          <w:p w14:paraId="1529973F" w14:textId="77777777" w:rsidR="00824E36" w:rsidRDefault="00EC4B0E">
            <w:pPr>
              <w:spacing w:after="0" w:line="259" w:lineRule="auto"/>
              <w:ind w:left="10" w:right="0" w:firstLine="0"/>
              <w:jc w:val="left"/>
            </w:pPr>
            <w:r>
              <w:t xml:space="preserve">   </w:t>
            </w:r>
          </w:p>
          <w:p w14:paraId="779C0CEC" w14:textId="77777777" w:rsidR="00824E36" w:rsidRDefault="00EC4B0E">
            <w:pPr>
              <w:spacing w:after="0" w:line="259" w:lineRule="auto"/>
              <w:ind w:left="10" w:right="0" w:firstLine="0"/>
              <w:jc w:val="left"/>
            </w:pPr>
            <w:r>
              <w:t xml:space="preserve">   </w:t>
            </w:r>
          </w:p>
          <w:p w14:paraId="38A8AD0D" w14:textId="77777777" w:rsidR="00824E36" w:rsidRDefault="00EC4B0E">
            <w:pPr>
              <w:spacing w:after="0" w:line="259" w:lineRule="auto"/>
              <w:ind w:left="10" w:right="0" w:firstLine="0"/>
              <w:jc w:val="left"/>
            </w:pPr>
            <w:r>
              <w:t xml:space="preserve">   </w:t>
            </w:r>
          </w:p>
          <w:p w14:paraId="3A03942E" w14:textId="77777777" w:rsidR="00824E36" w:rsidRDefault="00EC4B0E">
            <w:pPr>
              <w:spacing w:after="0" w:line="259" w:lineRule="auto"/>
              <w:ind w:left="10" w:right="0" w:firstLine="0"/>
              <w:jc w:val="left"/>
            </w:pPr>
            <w:r>
              <w:t xml:space="preserve">   </w:t>
            </w:r>
          </w:p>
          <w:p w14:paraId="365874FD" w14:textId="77777777" w:rsidR="00824E36" w:rsidRDefault="00EC4B0E">
            <w:pPr>
              <w:spacing w:after="0" w:line="259" w:lineRule="auto"/>
              <w:ind w:left="10" w:right="0" w:firstLine="0"/>
              <w:jc w:val="left"/>
            </w:pPr>
            <w:r>
              <w:t xml:space="preserve">   </w:t>
            </w:r>
          </w:p>
        </w:tc>
      </w:tr>
    </w:tbl>
    <w:p w14:paraId="0A1F4860" w14:textId="77777777" w:rsidR="00824E36" w:rsidRDefault="00EC4B0E">
      <w:pPr>
        <w:spacing w:after="0" w:line="259" w:lineRule="auto"/>
        <w:ind w:left="708" w:right="0" w:firstLine="0"/>
        <w:jc w:val="left"/>
      </w:pPr>
      <w:r>
        <w:rPr>
          <w:b/>
        </w:rPr>
        <w:t xml:space="preserve"> </w:t>
      </w:r>
    </w:p>
    <w:p w14:paraId="23A9A606" w14:textId="77777777" w:rsidR="001B496B" w:rsidRDefault="00EC4B0E">
      <w:pPr>
        <w:pStyle w:val="Heading1"/>
        <w:ind w:left="715"/>
      </w:pPr>
      <w:r>
        <w:t xml:space="preserve">Appendix 3: Our Curriculum Map for PSHE/SRE </w:t>
      </w:r>
    </w:p>
    <w:p w14:paraId="6D283BA7" w14:textId="616D01DA" w:rsidR="00824E36" w:rsidRDefault="001B496B">
      <w:pPr>
        <w:pStyle w:val="Heading1"/>
        <w:ind w:left="715"/>
      </w:pPr>
      <w:r>
        <w:t>See attached document</w:t>
      </w:r>
      <w:r w:rsidR="00EC4B0E">
        <w:t xml:space="preserve">  </w:t>
      </w:r>
    </w:p>
    <w:p w14:paraId="3B855906" w14:textId="77777777" w:rsidR="00824E36" w:rsidRDefault="00EC4B0E">
      <w:pPr>
        <w:spacing w:after="17" w:line="259" w:lineRule="auto"/>
        <w:ind w:left="720" w:right="0" w:firstLine="0"/>
        <w:jc w:val="left"/>
      </w:pPr>
      <w:r>
        <w:rPr>
          <w:b/>
        </w:rPr>
        <w:t xml:space="preserve"> </w:t>
      </w:r>
      <w:r>
        <w:t xml:space="preserve">  </w:t>
      </w:r>
    </w:p>
    <w:p w14:paraId="05B50FA1" w14:textId="405A9591" w:rsidR="00824E36" w:rsidRDefault="00EC4B0E">
      <w:pPr>
        <w:spacing w:after="0" w:line="259" w:lineRule="auto"/>
        <w:ind w:left="720" w:right="0" w:firstLine="0"/>
        <w:jc w:val="left"/>
      </w:pPr>
      <w:r>
        <w:rPr>
          <w:b/>
        </w:rPr>
        <w:t xml:space="preserve"> </w:t>
      </w:r>
    </w:p>
    <w:sectPr w:rsidR="00824E36">
      <w:footerReference w:type="even" r:id="rId56"/>
      <w:footerReference w:type="default" r:id="rId57"/>
      <w:footerReference w:type="first" r:id="rId58"/>
      <w:pgSz w:w="11904" w:h="16836"/>
      <w:pgMar w:top="1298" w:right="530" w:bottom="1012" w:left="0" w:header="720" w:footer="7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59320" w14:textId="77777777" w:rsidR="00EC4B0E" w:rsidRDefault="00EC4B0E">
      <w:pPr>
        <w:spacing w:after="0" w:line="240" w:lineRule="auto"/>
      </w:pPr>
      <w:r>
        <w:separator/>
      </w:r>
    </w:p>
  </w:endnote>
  <w:endnote w:type="continuationSeparator" w:id="0">
    <w:p w14:paraId="1E63A073" w14:textId="77777777" w:rsidR="00EC4B0E" w:rsidRDefault="00EC4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B65C7" w14:textId="77777777" w:rsidR="00824E36" w:rsidRDefault="00EC4B0E">
    <w:pPr>
      <w:spacing w:after="0" w:line="259" w:lineRule="auto"/>
      <w:ind w:left="708" w:right="0" w:firstLine="0"/>
      <w:jc w:val="left"/>
    </w:pPr>
    <w:r>
      <w:rPr>
        <w:rFonts w:ascii="Cambria" w:eastAsia="Cambria" w:hAnsi="Cambria" w:cs="Cambria"/>
        <w:sz w:val="18"/>
      </w:rPr>
      <w:t xml:space="preserve">INMAT is a company limited by guarantee registered in England &amp; Wales No. 10427291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CBA45" w14:textId="77777777" w:rsidR="00824E36" w:rsidRDefault="00EC4B0E">
    <w:pPr>
      <w:spacing w:after="0" w:line="259" w:lineRule="auto"/>
      <w:ind w:left="708" w:right="0" w:firstLine="0"/>
      <w:jc w:val="left"/>
    </w:pPr>
    <w:r>
      <w:rPr>
        <w:rFonts w:ascii="Cambria" w:eastAsia="Cambria" w:hAnsi="Cambria" w:cs="Cambria"/>
        <w:sz w:val="18"/>
      </w:rPr>
      <w:t xml:space="preserve">INMAT is a company limited by guarantee registered in England &amp; Wales No. 10427291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211E8" w14:textId="77777777" w:rsidR="00824E36" w:rsidRDefault="00EC4B0E">
    <w:pPr>
      <w:spacing w:after="0" w:line="259" w:lineRule="auto"/>
      <w:ind w:left="708" w:right="0" w:firstLine="0"/>
      <w:jc w:val="left"/>
    </w:pPr>
    <w:r>
      <w:rPr>
        <w:rFonts w:ascii="Cambria" w:eastAsia="Cambria" w:hAnsi="Cambria" w:cs="Cambria"/>
        <w:sz w:val="18"/>
      </w:rPr>
      <w:t xml:space="preserve">INMAT is a company limited by guarantee registered in England &amp; Wales No. 10427291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2E836" w14:textId="77777777" w:rsidR="00EC4B0E" w:rsidRDefault="00EC4B0E">
      <w:pPr>
        <w:spacing w:after="0" w:line="240" w:lineRule="auto"/>
      </w:pPr>
      <w:r>
        <w:separator/>
      </w:r>
    </w:p>
  </w:footnote>
  <w:footnote w:type="continuationSeparator" w:id="0">
    <w:p w14:paraId="25591A9D" w14:textId="77777777" w:rsidR="00EC4B0E" w:rsidRDefault="00EC4B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F4D90"/>
    <w:multiLevelType w:val="hybridMultilevel"/>
    <w:tmpl w:val="B392761A"/>
    <w:lvl w:ilvl="0" w:tplc="26EA3A64">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AF444EE">
      <w:start w:val="1"/>
      <w:numFmt w:val="bullet"/>
      <w:lvlText w:val="o"/>
      <w:lvlJc w:val="left"/>
      <w:pPr>
        <w:ind w:left="18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C8218DC">
      <w:start w:val="1"/>
      <w:numFmt w:val="bullet"/>
      <w:lvlText w:val="▪"/>
      <w:lvlJc w:val="left"/>
      <w:pPr>
        <w:ind w:left="25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114A34E">
      <w:start w:val="1"/>
      <w:numFmt w:val="bullet"/>
      <w:lvlText w:val="•"/>
      <w:lvlJc w:val="left"/>
      <w:pPr>
        <w:ind w:left="32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C0A06DC">
      <w:start w:val="1"/>
      <w:numFmt w:val="bullet"/>
      <w:lvlText w:val="o"/>
      <w:lvlJc w:val="left"/>
      <w:pPr>
        <w:ind w:left="398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0CE424E">
      <w:start w:val="1"/>
      <w:numFmt w:val="bullet"/>
      <w:lvlText w:val="▪"/>
      <w:lvlJc w:val="left"/>
      <w:pPr>
        <w:ind w:left="470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8768FEE">
      <w:start w:val="1"/>
      <w:numFmt w:val="bullet"/>
      <w:lvlText w:val="•"/>
      <w:lvlJc w:val="left"/>
      <w:pPr>
        <w:ind w:left="54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CC2484A">
      <w:start w:val="1"/>
      <w:numFmt w:val="bullet"/>
      <w:lvlText w:val="o"/>
      <w:lvlJc w:val="left"/>
      <w:pPr>
        <w:ind w:left="61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BC299FA">
      <w:start w:val="1"/>
      <w:numFmt w:val="bullet"/>
      <w:lvlText w:val="▪"/>
      <w:lvlJc w:val="left"/>
      <w:pPr>
        <w:ind w:left="68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C9A1650"/>
    <w:multiLevelType w:val="hybridMultilevel"/>
    <w:tmpl w:val="7BC0E944"/>
    <w:lvl w:ilvl="0" w:tplc="6FB869B4">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6724040">
      <w:start w:val="1"/>
      <w:numFmt w:val="bullet"/>
      <w:lvlText w:val="o"/>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754C92E">
      <w:start w:val="1"/>
      <w:numFmt w:val="bullet"/>
      <w:lvlText w:val="▪"/>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A0C5E9A">
      <w:start w:val="1"/>
      <w:numFmt w:val="bullet"/>
      <w:lvlText w:val="•"/>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4028F62">
      <w:start w:val="1"/>
      <w:numFmt w:val="bullet"/>
      <w:lvlText w:val="o"/>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67C6412">
      <w:start w:val="1"/>
      <w:numFmt w:val="bullet"/>
      <w:lvlText w:val="▪"/>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CC86514">
      <w:start w:val="1"/>
      <w:numFmt w:val="bullet"/>
      <w:lvlText w:val="•"/>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8AA9072">
      <w:start w:val="1"/>
      <w:numFmt w:val="bullet"/>
      <w:lvlText w:val="o"/>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77A84D8">
      <w:start w:val="1"/>
      <w:numFmt w:val="bullet"/>
      <w:lvlText w:val="▪"/>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DE23C8B"/>
    <w:multiLevelType w:val="hybridMultilevel"/>
    <w:tmpl w:val="D0B42120"/>
    <w:lvl w:ilvl="0" w:tplc="1B84EFB4">
      <w:start w:val="1"/>
      <w:numFmt w:val="bullet"/>
      <w:lvlText w:val="✓"/>
      <w:lvlJc w:val="left"/>
      <w:pPr>
        <w:ind w:left="14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F163F04">
      <w:start w:val="1"/>
      <w:numFmt w:val="bullet"/>
      <w:lvlText w:val="o"/>
      <w:lvlJc w:val="left"/>
      <w:pPr>
        <w:ind w:left="15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A80F054">
      <w:start w:val="1"/>
      <w:numFmt w:val="bullet"/>
      <w:lvlText w:val="▪"/>
      <w:lvlJc w:val="left"/>
      <w:pPr>
        <w:ind w:left="229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F706412">
      <w:start w:val="1"/>
      <w:numFmt w:val="bullet"/>
      <w:lvlText w:val="•"/>
      <w:lvlJc w:val="left"/>
      <w:pPr>
        <w:ind w:left="30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F88BCAA">
      <w:start w:val="1"/>
      <w:numFmt w:val="bullet"/>
      <w:lvlText w:val="o"/>
      <w:lvlJc w:val="left"/>
      <w:pPr>
        <w:ind w:left="37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2B4E9FE">
      <w:start w:val="1"/>
      <w:numFmt w:val="bullet"/>
      <w:lvlText w:val="▪"/>
      <w:lvlJc w:val="left"/>
      <w:pPr>
        <w:ind w:left="44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50E4A96">
      <w:start w:val="1"/>
      <w:numFmt w:val="bullet"/>
      <w:lvlText w:val="•"/>
      <w:lvlJc w:val="left"/>
      <w:pPr>
        <w:ind w:left="51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A7A3DC2">
      <w:start w:val="1"/>
      <w:numFmt w:val="bullet"/>
      <w:lvlText w:val="o"/>
      <w:lvlJc w:val="left"/>
      <w:pPr>
        <w:ind w:left="589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566A716">
      <w:start w:val="1"/>
      <w:numFmt w:val="bullet"/>
      <w:lvlText w:val="▪"/>
      <w:lvlJc w:val="left"/>
      <w:pPr>
        <w:ind w:left="66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1936A7B"/>
    <w:multiLevelType w:val="hybridMultilevel"/>
    <w:tmpl w:val="7566294E"/>
    <w:lvl w:ilvl="0" w:tplc="1BA4C7F4">
      <w:start w:val="1"/>
      <w:numFmt w:val="bullet"/>
      <w:lvlText w:val="•"/>
      <w:lvlJc w:val="left"/>
      <w:pPr>
        <w:ind w:left="1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364014">
      <w:start w:val="1"/>
      <w:numFmt w:val="bullet"/>
      <w:lvlText w:val="o"/>
      <w:lvlJc w:val="left"/>
      <w:pPr>
        <w:ind w:left="1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93A9774">
      <w:start w:val="1"/>
      <w:numFmt w:val="bullet"/>
      <w:lvlText w:val="▪"/>
      <w:lvlJc w:val="left"/>
      <w:pPr>
        <w:ind w:left="2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72ED0B6">
      <w:start w:val="1"/>
      <w:numFmt w:val="bullet"/>
      <w:lvlText w:val="•"/>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B6E12A">
      <w:start w:val="1"/>
      <w:numFmt w:val="bullet"/>
      <w:lvlText w:val="o"/>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3340552">
      <w:start w:val="1"/>
      <w:numFmt w:val="bullet"/>
      <w:lvlText w:val="▪"/>
      <w:lvlJc w:val="left"/>
      <w:pPr>
        <w:ind w:left="4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EEE3DB0">
      <w:start w:val="1"/>
      <w:numFmt w:val="bullet"/>
      <w:lvlText w:val="•"/>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82F6D6">
      <w:start w:val="1"/>
      <w:numFmt w:val="bullet"/>
      <w:lvlText w:val="o"/>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DAC5B4A">
      <w:start w:val="1"/>
      <w:numFmt w:val="bullet"/>
      <w:lvlText w:val="▪"/>
      <w:lvlJc w:val="left"/>
      <w:pPr>
        <w:ind w:left="6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5D67D8B"/>
    <w:multiLevelType w:val="hybridMultilevel"/>
    <w:tmpl w:val="074E8730"/>
    <w:lvl w:ilvl="0" w:tplc="B6E02AE0">
      <w:start w:val="1"/>
      <w:numFmt w:val="bullet"/>
      <w:lvlText w:val="•"/>
      <w:lvlJc w:val="left"/>
      <w:pPr>
        <w:ind w:left="14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7D45908">
      <w:start w:val="1"/>
      <w:numFmt w:val="bullet"/>
      <w:lvlText w:val="o"/>
      <w:lvlJc w:val="left"/>
      <w:pPr>
        <w:ind w:left="13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8E8CE26">
      <w:start w:val="1"/>
      <w:numFmt w:val="bullet"/>
      <w:lvlText w:val="▪"/>
      <w:lvlJc w:val="left"/>
      <w:pPr>
        <w:ind w:left="20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01EA944">
      <w:start w:val="1"/>
      <w:numFmt w:val="bullet"/>
      <w:lvlText w:val="•"/>
      <w:lvlJc w:val="left"/>
      <w:pPr>
        <w:ind w:left="28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B8B51E">
      <w:start w:val="1"/>
      <w:numFmt w:val="bullet"/>
      <w:lvlText w:val="o"/>
      <w:lvlJc w:val="left"/>
      <w:pPr>
        <w:ind w:left="3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71A66C8">
      <w:start w:val="1"/>
      <w:numFmt w:val="bullet"/>
      <w:lvlText w:val="▪"/>
      <w:lvlJc w:val="left"/>
      <w:pPr>
        <w:ind w:left="42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563CA2">
      <w:start w:val="1"/>
      <w:numFmt w:val="bullet"/>
      <w:lvlText w:val="•"/>
      <w:lvlJc w:val="left"/>
      <w:pPr>
        <w:ind w:left="49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423F9A">
      <w:start w:val="1"/>
      <w:numFmt w:val="bullet"/>
      <w:lvlText w:val="o"/>
      <w:lvlJc w:val="left"/>
      <w:pPr>
        <w:ind w:left="5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954224A">
      <w:start w:val="1"/>
      <w:numFmt w:val="bullet"/>
      <w:lvlText w:val="▪"/>
      <w:lvlJc w:val="left"/>
      <w:pPr>
        <w:ind w:left="64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555314489">
    <w:abstractNumId w:val="4"/>
  </w:num>
  <w:num w:numId="2" w16cid:durableId="2076391429">
    <w:abstractNumId w:val="2"/>
  </w:num>
  <w:num w:numId="3" w16cid:durableId="1154486972">
    <w:abstractNumId w:val="3"/>
  </w:num>
  <w:num w:numId="4" w16cid:durableId="185097042">
    <w:abstractNumId w:val="1"/>
  </w:num>
  <w:num w:numId="5" w16cid:durableId="347682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E36"/>
    <w:rsid w:val="000F3A7E"/>
    <w:rsid w:val="001B496B"/>
    <w:rsid w:val="00824E36"/>
    <w:rsid w:val="00903CB3"/>
    <w:rsid w:val="00A445B4"/>
    <w:rsid w:val="00D44F7A"/>
    <w:rsid w:val="00EB6723"/>
    <w:rsid w:val="00EC4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9E565"/>
  <w15:docId w15:val="{23A60803-98C3-4B4E-8C1E-C24C7F046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0" w:line="257" w:lineRule="auto"/>
      <w:ind w:left="730" w:right="3" w:hanging="10"/>
      <w:jc w:val="both"/>
    </w:pPr>
    <w:rPr>
      <w:rFonts w:ascii="Gill Sans MT" w:eastAsia="Gill Sans MT" w:hAnsi="Gill Sans MT" w:cs="Gill Sans MT"/>
      <w:color w:val="000000"/>
    </w:rPr>
  </w:style>
  <w:style w:type="paragraph" w:styleId="Heading1">
    <w:name w:val="heading 1"/>
    <w:next w:val="Normal"/>
    <w:link w:val="Heading1Char"/>
    <w:uiPriority w:val="9"/>
    <w:qFormat/>
    <w:pPr>
      <w:keepNext/>
      <w:keepLines/>
      <w:spacing w:after="3" w:line="259" w:lineRule="auto"/>
      <w:ind w:left="718" w:hanging="10"/>
      <w:outlineLvl w:val="0"/>
    </w:pPr>
    <w:rPr>
      <w:rFonts w:ascii="Gill Sans MT" w:eastAsia="Gill Sans MT" w:hAnsi="Gill Sans MT" w:cs="Gill Sans MT"/>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Gill Sans MT" w:eastAsia="Gill Sans MT" w:hAnsi="Gill Sans MT" w:cs="Gill Sans MT"/>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EC4B0E"/>
    <w:rPr>
      <w:color w:val="467886" w:themeColor="hyperlink"/>
      <w:u w:val="single"/>
    </w:rPr>
  </w:style>
  <w:style w:type="character" w:styleId="UnresolvedMention">
    <w:name w:val="Unresolved Mention"/>
    <w:basedOn w:val="DefaultParagraphFont"/>
    <w:uiPriority w:val="99"/>
    <w:semiHidden/>
    <w:unhideWhenUsed/>
    <w:rsid w:val="00EC4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behaviour-in-schools--2" TargetMode="External"/><Relationship Id="rId18" Type="http://schemas.openxmlformats.org/officeDocument/2006/relationships/hyperlink" Target="https://www.gov.uk/government/publications/behaviour-in-schools--2" TargetMode="External"/><Relationship Id="rId26" Type="http://schemas.openxmlformats.org/officeDocument/2006/relationships/hyperlink" Target="https://www.gov.uk/government/publications/mental-health-and-behaviour-in-schools--2" TargetMode="External"/><Relationship Id="rId39" Type="http://schemas.openxmlformats.org/officeDocument/2006/relationships/hyperlink" Target="https://www.gov.uk/government/publications/send-code-of-practice-0-to-25" TargetMode="External"/><Relationship Id="rId21" Type="http://schemas.openxmlformats.org/officeDocument/2006/relationships/hyperlink" Target="https://www.gov.uk/government/publications/mental-health-and-behaviour-in-schools--2" TargetMode="External"/><Relationship Id="rId34" Type="http://schemas.openxmlformats.org/officeDocument/2006/relationships/hyperlink" Target="https://www.gov.uk/government/publications/send-code-of-practice-0-to-25" TargetMode="External"/><Relationship Id="rId42" Type="http://schemas.openxmlformats.org/officeDocument/2006/relationships/hyperlink" Target="https://www.gov.uk/government/publications/send-code-of-practice-0-to-25" TargetMode="External"/><Relationship Id="rId47" Type="http://schemas.openxmlformats.org/officeDocument/2006/relationships/hyperlink" Target="https://www.gov.uk/guidance/equality-act-2010-guidance" TargetMode="External"/><Relationship Id="rId50" Type="http://schemas.openxmlformats.org/officeDocument/2006/relationships/hyperlink" Target="https://www.gov.uk/guidance/equality-act-2010-guidance" TargetMode="External"/><Relationship Id="rId55" Type="http://schemas.openxmlformats.org/officeDocument/2006/relationships/hyperlink" Target="https://www.gov.uk/guidance/equality-act-2010-guidance" TargetMode="Externa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gov.uk/government/publications/behaviour-in-schools--2" TargetMode="External"/><Relationship Id="rId29" Type="http://schemas.openxmlformats.org/officeDocument/2006/relationships/hyperlink" Target="https://www.gov.uk/government/publications/mental-health-and-behaviour-in-schools--2" TargetMode="External"/><Relationship Id="rId11" Type="http://schemas.openxmlformats.org/officeDocument/2006/relationships/hyperlink" Target="https://www.gov.uk/government/publications/behaviour-in-schools--2" TargetMode="External"/><Relationship Id="rId24" Type="http://schemas.openxmlformats.org/officeDocument/2006/relationships/hyperlink" Target="https://www.gov.uk/government/publications/mental-health-and-behaviour-in-schools--2" TargetMode="External"/><Relationship Id="rId32" Type="http://schemas.openxmlformats.org/officeDocument/2006/relationships/hyperlink" Target="https://www.gov.uk/government/publications/mental-health-and-behaviour-in-schools--2" TargetMode="External"/><Relationship Id="rId37" Type="http://schemas.openxmlformats.org/officeDocument/2006/relationships/hyperlink" Target="https://www.gov.uk/government/publications/send-code-of-practice-0-to-25" TargetMode="External"/><Relationship Id="rId40" Type="http://schemas.openxmlformats.org/officeDocument/2006/relationships/hyperlink" Target="https://www.gov.uk/government/publications/send-code-of-practice-0-to-25" TargetMode="External"/><Relationship Id="rId45" Type="http://schemas.openxmlformats.org/officeDocument/2006/relationships/hyperlink" Target="https://www.gov.uk/government/publications/send-code-of-practice-0-to-25" TargetMode="External"/><Relationship Id="rId53" Type="http://schemas.openxmlformats.org/officeDocument/2006/relationships/hyperlink" Target="https://www.gov.uk/guidance/equality-act-2010-guidance" TargetMode="External"/><Relationship Id="rId58" Type="http://schemas.openxmlformats.org/officeDocument/2006/relationships/footer" Target="footer3.xml"/><Relationship Id="rId5" Type="http://schemas.openxmlformats.org/officeDocument/2006/relationships/footnotes" Target="footnotes.xml"/><Relationship Id="rId19" Type="http://schemas.openxmlformats.org/officeDocument/2006/relationships/hyperlink" Target="https://www.gov.uk/government/publications/mental-health-and-behaviour-in-schools--2" TargetMode="External"/><Relationship Id="rId4" Type="http://schemas.openxmlformats.org/officeDocument/2006/relationships/webSettings" Target="webSettings.xml"/><Relationship Id="rId9" Type="http://schemas.openxmlformats.org/officeDocument/2006/relationships/hyperlink" Target="https://www.gov.uk/government/publications/relationships-education-relationships-and-sex-education-rse-and-health-education" TargetMode="External"/><Relationship Id="rId14" Type="http://schemas.openxmlformats.org/officeDocument/2006/relationships/hyperlink" Target="https://www.gov.uk/government/publications/behaviour-in-schools--2" TargetMode="External"/><Relationship Id="rId22" Type="http://schemas.openxmlformats.org/officeDocument/2006/relationships/hyperlink" Target="https://www.gov.uk/government/publications/mental-health-and-behaviour-in-schools--2" TargetMode="External"/><Relationship Id="rId27" Type="http://schemas.openxmlformats.org/officeDocument/2006/relationships/hyperlink" Target="https://www.gov.uk/government/publications/mental-health-and-behaviour-in-schools--2" TargetMode="External"/><Relationship Id="rId30" Type="http://schemas.openxmlformats.org/officeDocument/2006/relationships/hyperlink" Target="https://www.gov.uk/government/publications/mental-health-and-behaviour-in-schools--2" TargetMode="External"/><Relationship Id="rId35" Type="http://schemas.openxmlformats.org/officeDocument/2006/relationships/hyperlink" Target="https://www.gov.uk/government/publications/send-code-of-practice-0-to-25" TargetMode="External"/><Relationship Id="rId43" Type="http://schemas.openxmlformats.org/officeDocument/2006/relationships/hyperlink" Target="https://www.gov.uk/government/publications/send-code-of-practice-0-to-25" TargetMode="External"/><Relationship Id="rId48" Type="http://schemas.openxmlformats.org/officeDocument/2006/relationships/hyperlink" Target="https://www.gov.uk/guidance/equality-act-2010-guidance" TargetMode="External"/><Relationship Id="rId56" Type="http://schemas.openxmlformats.org/officeDocument/2006/relationships/footer" Target="footer1.xml"/><Relationship Id="rId8" Type="http://schemas.openxmlformats.org/officeDocument/2006/relationships/hyperlink" Target="https://assets.publishing.service.gov.uk/media/68b8499e11b4ded2da19fd92/Relationships_education__relationships_and_sex_education_and_health_education_-_statutory_guidance.pdf" TargetMode="External"/><Relationship Id="rId51" Type="http://schemas.openxmlformats.org/officeDocument/2006/relationships/hyperlink" Target="https://www.gov.uk/guidance/equality-act-2010-guidance" TargetMode="External"/><Relationship Id="rId3" Type="http://schemas.openxmlformats.org/officeDocument/2006/relationships/settings" Target="settings.xml"/><Relationship Id="rId12" Type="http://schemas.openxmlformats.org/officeDocument/2006/relationships/hyperlink" Target="https://www.gov.uk/government/publications/behaviour-in-schools--2" TargetMode="External"/><Relationship Id="rId17" Type="http://schemas.openxmlformats.org/officeDocument/2006/relationships/hyperlink" Target="https://www.gov.uk/government/publications/behaviour-in-schools--2" TargetMode="External"/><Relationship Id="rId25" Type="http://schemas.openxmlformats.org/officeDocument/2006/relationships/hyperlink" Target="https://www.gov.uk/government/publications/mental-health-and-behaviour-in-schools--2" TargetMode="External"/><Relationship Id="rId33" Type="http://schemas.openxmlformats.org/officeDocument/2006/relationships/hyperlink" Target="https://www.gov.uk/government/publications/send-code-of-practice-0-to-25" TargetMode="External"/><Relationship Id="rId38" Type="http://schemas.openxmlformats.org/officeDocument/2006/relationships/hyperlink" Target="https://www.gov.uk/government/publications/send-code-of-practice-0-to-25" TargetMode="External"/><Relationship Id="rId46" Type="http://schemas.openxmlformats.org/officeDocument/2006/relationships/hyperlink" Target="https://www.gov.uk/government/publications/send-code-of-practice-0-to-25" TargetMode="External"/><Relationship Id="rId59" Type="http://schemas.openxmlformats.org/officeDocument/2006/relationships/fontTable" Target="fontTable.xml"/><Relationship Id="rId20" Type="http://schemas.openxmlformats.org/officeDocument/2006/relationships/hyperlink" Target="https://www.gov.uk/government/publications/mental-health-and-behaviour-in-schools--2" TargetMode="External"/><Relationship Id="rId41" Type="http://schemas.openxmlformats.org/officeDocument/2006/relationships/hyperlink" Target="https://www.gov.uk/government/publications/send-code-of-practice-0-to-25" TargetMode="External"/><Relationship Id="rId54" Type="http://schemas.openxmlformats.org/officeDocument/2006/relationships/hyperlink" Target="https://www.gov.uk/guidance/equality-act-2010-guidanc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behaviour-in-schools--2" TargetMode="External"/><Relationship Id="rId23" Type="http://schemas.openxmlformats.org/officeDocument/2006/relationships/hyperlink" Target="https://www.gov.uk/government/publications/mental-health-and-behaviour-in-schools--2" TargetMode="External"/><Relationship Id="rId28" Type="http://schemas.openxmlformats.org/officeDocument/2006/relationships/hyperlink" Target="https://www.gov.uk/government/publications/mental-health-and-behaviour-in-schools--2" TargetMode="External"/><Relationship Id="rId36" Type="http://schemas.openxmlformats.org/officeDocument/2006/relationships/hyperlink" Target="https://www.gov.uk/government/publications/send-code-of-practice-0-to-25" TargetMode="External"/><Relationship Id="rId49" Type="http://schemas.openxmlformats.org/officeDocument/2006/relationships/hyperlink" Target="https://www.gov.uk/guidance/equality-act-2010-guidance" TargetMode="External"/><Relationship Id="rId57" Type="http://schemas.openxmlformats.org/officeDocument/2006/relationships/footer" Target="footer2.xml"/><Relationship Id="rId10" Type="http://schemas.openxmlformats.org/officeDocument/2006/relationships/hyperlink" Target="https://assets.publishing.service.gov.uk/media/68add931969253904d155860/Keeping_children_safe_in_education_from_1_September_2025.pdf" TargetMode="External"/><Relationship Id="rId31" Type="http://schemas.openxmlformats.org/officeDocument/2006/relationships/hyperlink" Target="https://www.gov.uk/government/publications/mental-health-and-behaviour-in-schools--2" TargetMode="External"/><Relationship Id="rId44" Type="http://schemas.openxmlformats.org/officeDocument/2006/relationships/hyperlink" Target="https://www.gov.uk/government/publications/send-code-of-practice-0-to-25" TargetMode="External"/><Relationship Id="rId52" Type="http://schemas.openxmlformats.org/officeDocument/2006/relationships/hyperlink" Target="https://www.gov.uk/guidance/equality-act-2010-guidance"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3415</Words>
  <Characters>18821</Characters>
  <Application>Microsoft Office Word</Application>
  <DocSecurity>0</DocSecurity>
  <Lines>508</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hamson</dc:creator>
  <cp:keywords/>
  <cp:lastModifiedBy>Sarah O'Shea</cp:lastModifiedBy>
  <cp:revision>2</cp:revision>
  <dcterms:created xsi:type="dcterms:W3CDTF">2026-01-04T07:49:00Z</dcterms:created>
  <dcterms:modified xsi:type="dcterms:W3CDTF">2026-01-04T07:49:00Z</dcterms:modified>
</cp:coreProperties>
</file>